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A1DAC" w14:textId="113EBEE9" w:rsidR="00B31B76" w:rsidRPr="00B31B76" w:rsidRDefault="00B31B76" w:rsidP="00B31B76">
      <w:pPr>
        <w:widowControl w:val="0"/>
        <w:tabs>
          <w:tab w:val="left" w:pos="1185"/>
        </w:tabs>
        <w:autoSpaceDE w:val="0"/>
        <w:autoSpaceDN w:val="0"/>
        <w:spacing w:after="0" w:line="360" w:lineRule="auto"/>
        <w:jc w:val="center"/>
        <w:outlineLvl w:val="0"/>
        <w:rPr>
          <w:rFonts w:ascii="Arial" w:eastAsia="Microsoft Sans Serif" w:hAnsi="Arial" w:cs="Arial"/>
          <w:kern w:val="0"/>
          <w:sz w:val="20"/>
          <w:szCs w:val="20"/>
          <w14:ligatures w14:val="none"/>
        </w:rPr>
      </w:pPr>
      <w:r w:rsidRPr="00B31B76">
        <w:rPr>
          <w:rFonts w:ascii="Arial" w:eastAsia="Microsoft Sans Serif" w:hAnsi="Arial" w:cs="Arial"/>
          <w:b/>
          <w:bCs/>
          <w:kern w:val="0"/>
          <w:sz w:val="20"/>
          <w:szCs w:val="20"/>
          <w14:ligatures w14:val="none"/>
        </w:rPr>
        <w:t xml:space="preserve">ALLEGATO </w:t>
      </w:r>
      <w:r w:rsidR="007E007E">
        <w:rPr>
          <w:rFonts w:ascii="Arial" w:eastAsia="Microsoft Sans Serif" w:hAnsi="Arial" w:cs="Arial"/>
          <w:b/>
          <w:bCs/>
          <w:kern w:val="0"/>
          <w:sz w:val="20"/>
          <w:szCs w:val="20"/>
          <w14:ligatures w14:val="none"/>
        </w:rPr>
        <w:t>E</w:t>
      </w:r>
      <w:r w:rsidRPr="00B31B76">
        <w:rPr>
          <w:rFonts w:ascii="Arial" w:eastAsia="Microsoft Sans Serif" w:hAnsi="Arial" w:cs="Arial"/>
          <w:b/>
          <w:bCs/>
          <w:kern w:val="0"/>
          <w:sz w:val="20"/>
          <w:szCs w:val="20"/>
          <w14:ligatures w14:val="none"/>
        </w:rPr>
        <w:t xml:space="preserve"> - Dichiarazione sostitutiva ex articolo 47 del DPR n. 445 del 28 dicembre 2000 </w:t>
      </w:r>
    </w:p>
    <w:p w14:paraId="65A1524F" w14:textId="77777777" w:rsidR="00B31B76" w:rsidRPr="00B31B76" w:rsidRDefault="00B31B76" w:rsidP="00B31B76">
      <w:pPr>
        <w:widowControl w:val="0"/>
        <w:tabs>
          <w:tab w:val="left" w:pos="1185"/>
        </w:tabs>
        <w:autoSpaceDE w:val="0"/>
        <w:autoSpaceDN w:val="0"/>
        <w:spacing w:after="0" w:line="360" w:lineRule="auto"/>
        <w:jc w:val="center"/>
        <w:outlineLvl w:val="0"/>
        <w:rPr>
          <w:rFonts w:ascii="Arial" w:eastAsia="Microsoft Sans Serif" w:hAnsi="Arial" w:cs="Arial"/>
          <w:bCs/>
          <w:kern w:val="0"/>
          <w:sz w:val="20"/>
          <w:szCs w:val="20"/>
          <w14:ligatures w14:val="none"/>
        </w:rPr>
      </w:pPr>
      <w:r w:rsidRPr="00B31B76">
        <w:rPr>
          <w:rFonts w:ascii="Arial" w:eastAsia="Microsoft Sans Serif" w:hAnsi="Arial" w:cs="Arial"/>
          <w:b/>
          <w:bCs/>
          <w:kern w:val="0"/>
          <w:sz w:val="20"/>
          <w:szCs w:val="20"/>
          <w14:ligatures w14:val="none"/>
        </w:rPr>
        <w:t xml:space="preserve">Modulo per la concessione di aiuti in «de </w:t>
      </w:r>
      <w:proofErr w:type="spellStart"/>
      <w:r w:rsidRPr="00B31B76">
        <w:rPr>
          <w:rFonts w:ascii="Arial" w:eastAsia="Microsoft Sans Serif" w:hAnsi="Arial" w:cs="Arial"/>
          <w:b/>
          <w:bCs/>
          <w:kern w:val="0"/>
          <w:sz w:val="20"/>
          <w:szCs w:val="20"/>
          <w14:ligatures w14:val="none"/>
        </w:rPr>
        <w:t>minimis</w:t>
      </w:r>
      <w:proofErr w:type="spellEnd"/>
      <w:r w:rsidRPr="00B31B76">
        <w:rPr>
          <w:rFonts w:ascii="Arial" w:eastAsia="Microsoft Sans Serif" w:hAnsi="Arial" w:cs="Arial"/>
          <w:b/>
          <w:bCs/>
          <w:kern w:val="0"/>
          <w:sz w:val="20"/>
          <w:szCs w:val="20"/>
          <w14:ligatures w14:val="none"/>
        </w:rPr>
        <w:t>»</w:t>
      </w:r>
    </w:p>
    <w:p w14:paraId="78DF803B" w14:textId="77777777" w:rsidR="00B31B76" w:rsidRPr="00B31B76" w:rsidRDefault="00B31B76" w:rsidP="00B31B76">
      <w:pPr>
        <w:suppressAutoHyphens/>
        <w:spacing w:after="120" w:line="240" w:lineRule="auto"/>
        <w:rPr>
          <w:rFonts w:ascii="Calibri" w:eastAsia="Times New Roman" w:hAnsi="Calibri" w:cs="Calibri"/>
          <w:b/>
          <w:bCs/>
          <w:kern w:val="0"/>
          <w:lang w:eastAsia="zh-CN"/>
          <w14:ligatures w14:val="none"/>
        </w:rPr>
      </w:pPr>
      <w:r w:rsidRPr="00B31B76">
        <w:rPr>
          <w:rFonts w:ascii="Calibri" w:eastAsia="Times New Roman" w:hAnsi="Calibri" w:cs="Calibri"/>
          <w:bCs/>
          <w:kern w:val="0"/>
          <w:lang w:eastAsia="zh-CN"/>
          <w14:ligatures w14:val="none"/>
        </w:rPr>
        <w:t xml:space="preserve">Il </w:t>
      </w:r>
      <w:r w:rsidRPr="00B31B76">
        <w:rPr>
          <w:rFonts w:ascii="Calibri" w:eastAsia="Times New Roman" w:hAnsi="Calibri" w:cs="Calibri"/>
          <w:b/>
          <w:bCs/>
          <w:kern w:val="0"/>
          <w:lang w:eastAsia="zh-CN"/>
          <w14:ligatures w14:val="none"/>
        </w:rPr>
        <w:t>richiedente:</w:t>
      </w:r>
    </w:p>
    <w:tbl>
      <w:tblPr>
        <w:tblW w:w="9498"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992"/>
        <w:gridCol w:w="2126"/>
        <w:gridCol w:w="851"/>
        <w:gridCol w:w="425"/>
        <w:gridCol w:w="709"/>
      </w:tblGrid>
      <w:tr w:rsidR="00B31B76" w:rsidRPr="00B31B76" w14:paraId="16A11512" w14:textId="77777777" w:rsidTr="00132EB8">
        <w:trPr>
          <w:trHeight w:val="397"/>
        </w:trPr>
        <w:tc>
          <w:tcPr>
            <w:tcW w:w="9498" w:type="dxa"/>
            <w:gridSpan w:val="7"/>
            <w:tcBorders>
              <w:top w:val="double" w:sz="4" w:space="0" w:color="auto"/>
            </w:tcBorders>
            <w:shd w:val="clear" w:color="auto" w:fill="AAC8C8"/>
            <w:vAlign w:val="center"/>
          </w:tcPr>
          <w:p w14:paraId="314747FA"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
                <w:bCs/>
                <w:kern w:val="0"/>
                <w:lang w:eastAsia="zh-CN"/>
                <w14:ligatures w14:val="none"/>
              </w:rPr>
              <w:t>SEZIONE 1 – Anagrafica impresa richiedente</w:t>
            </w:r>
          </w:p>
        </w:tc>
      </w:tr>
      <w:tr w:rsidR="00B31B76" w:rsidRPr="00B31B76" w14:paraId="7389ACB1" w14:textId="77777777" w:rsidTr="00132EB8">
        <w:trPr>
          <w:trHeight w:val="283"/>
        </w:trPr>
        <w:tc>
          <w:tcPr>
            <w:tcW w:w="1474" w:type="dxa"/>
            <w:vMerge w:val="restart"/>
            <w:shd w:val="clear" w:color="auto" w:fill="AAC8C8"/>
          </w:tcPr>
          <w:p w14:paraId="3CB1FF73"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 xml:space="preserve">Impresa </w:t>
            </w:r>
          </w:p>
        </w:tc>
        <w:tc>
          <w:tcPr>
            <w:tcW w:w="3913" w:type="dxa"/>
            <w:gridSpan w:val="2"/>
            <w:shd w:val="clear" w:color="auto" w:fill="EAEAD5"/>
            <w:vAlign w:val="center"/>
          </w:tcPr>
          <w:p w14:paraId="13A1A331"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 xml:space="preserve">Denominazione/Ragione sociale dell’impresa </w:t>
            </w:r>
          </w:p>
        </w:tc>
        <w:tc>
          <w:tcPr>
            <w:tcW w:w="2126" w:type="dxa"/>
            <w:shd w:val="clear" w:color="auto" w:fill="EAEAD5"/>
            <w:vAlign w:val="center"/>
          </w:tcPr>
          <w:p w14:paraId="3AFE3C0F"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r w:rsidRPr="00B31B76">
              <w:rPr>
                <w:rFonts w:ascii="Calibri" w:eastAsia="Times New Roman" w:hAnsi="Calibri" w:cs="Calibri"/>
                <w:bCs/>
                <w:kern w:val="0"/>
                <w:lang w:eastAsia="zh-CN"/>
                <w14:ligatures w14:val="none"/>
              </w:rPr>
              <w:t>Forma giuridica</w:t>
            </w:r>
          </w:p>
        </w:tc>
        <w:tc>
          <w:tcPr>
            <w:tcW w:w="1985" w:type="dxa"/>
            <w:gridSpan w:val="3"/>
            <w:shd w:val="clear" w:color="auto" w:fill="EAEAD5"/>
            <w:vAlign w:val="center"/>
          </w:tcPr>
          <w:p w14:paraId="4652DA33"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p>
        </w:tc>
      </w:tr>
      <w:tr w:rsidR="00B31B76" w:rsidRPr="00B31B76" w14:paraId="0DF04E41" w14:textId="77777777" w:rsidTr="00132EB8">
        <w:trPr>
          <w:trHeight w:val="397"/>
        </w:trPr>
        <w:tc>
          <w:tcPr>
            <w:tcW w:w="1474" w:type="dxa"/>
            <w:vMerge/>
            <w:shd w:val="clear" w:color="auto" w:fill="AAC8C8"/>
          </w:tcPr>
          <w:p w14:paraId="03B2FE29"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p>
        </w:tc>
        <w:tc>
          <w:tcPr>
            <w:tcW w:w="3913" w:type="dxa"/>
            <w:gridSpan w:val="2"/>
            <w:shd w:val="clear" w:color="auto" w:fill="EAEAD5"/>
            <w:vAlign w:val="center"/>
          </w:tcPr>
          <w:p w14:paraId="04CD281D"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p>
        </w:tc>
        <w:tc>
          <w:tcPr>
            <w:tcW w:w="4111" w:type="dxa"/>
            <w:gridSpan w:val="4"/>
            <w:shd w:val="clear" w:color="auto" w:fill="EAEAD5"/>
            <w:vAlign w:val="center"/>
          </w:tcPr>
          <w:p w14:paraId="4D88A35F"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r>
      <w:tr w:rsidR="00B31B76" w:rsidRPr="00B31B76" w14:paraId="3087D0C2" w14:textId="77777777" w:rsidTr="00132EB8">
        <w:tc>
          <w:tcPr>
            <w:tcW w:w="1474" w:type="dxa"/>
            <w:vMerge w:val="restart"/>
            <w:shd w:val="clear" w:color="auto" w:fill="AAC8C8"/>
          </w:tcPr>
          <w:p w14:paraId="56F6C5D0" w14:textId="77777777" w:rsidR="00B31B76" w:rsidRPr="00B31B76" w:rsidRDefault="00B31B76" w:rsidP="00B31B76">
            <w:pPr>
              <w:suppressLineNumbers/>
              <w:suppressAutoHyphens/>
              <w:snapToGrid w:val="0"/>
              <w:spacing w:after="120" w:line="240" w:lineRule="auto"/>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 xml:space="preserve">Sede legale </w:t>
            </w:r>
          </w:p>
        </w:tc>
        <w:tc>
          <w:tcPr>
            <w:tcW w:w="2921" w:type="dxa"/>
            <w:shd w:val="clear" w:color="auto" w:fill="EAEAD5"/>
            <w:vAlign w:val="center"/>
          </w:tcPr>
          <w:p w14:paraId="540FB13A"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Comune</w:t>
            </w:r>
          </w:p>
        </w:tc>
        <w:tc>
          <w:tcPr>
            <w:tcW w:w="992" w:type="dxa"/>
            <w:shd w:val="clear" w:color="auto" w:fill="EAEAD5"/>
            <w:vAlign w:val="center"/>
          </w:tcPr>
          <w:p w14:paraId="790ED0CA"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CAP</w:t>
            </w:r>
          </w:p>
        </w:tc>
        <w:tc>
          <w:tcPr>
            <w:tcW w:w="2977" w:type="dxa"/>
            <w:gridSpan w:val="2"/>
            <w:shd w:val="clear" w:color="auto" w:fill="EAEAD5"/>
            <w:vAlign w:val="center"/>
          </w:tcPr>
          <w:p w14:paraId="486CC39A"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Via</w:t>
            </w:r>
          </w:p>
        </w:tc>
        <w:tc>
          <w:tcPr>
            <w:tcW w:w="425" w:type="dxa"/>
            <w:shd w:val="clear" w:color="auto" w:fill="EAEAD5"/>
          </w:tcPr>
          <w:p w14:paraId="0F98CC48"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n.</w:t>
            </w:r>
          </w:p>
        </w:tc>
        <w:tc>
          <w:tcPr>
            <w:tcW w:w="709" w:type="dxa"/>
            <w:shd w:val="clear" w:color="auto" w:fill="EAEAD5"/>
          </w:tcPr>
          <w:p w14:paraId="73E197C2"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roofErr w:type="spellStart"/>
            <w:r w:rsidRPr="00B31B76">
              <w:rPr>
                <w:rFonts w:ascii="Calibri" w:eastAsia="Times New Roman" w:hAnsi="Calibri" w:cs="Calibri"/>
                <w:bCs/>
                <w:kern w:val="0"/>
                <w:lang w:eastAsia="zh-CN"/>
                <w14:ligatures w14:val="none"/>
              </w:rPr>
              <w:t>prov</w:t>
            </w:r>
            <w:proofErr w:type="spellEnd"/>
          </w:p>
        </w:tc>
      </w:tr>
      <w:tr w:rsidR="00B31B76" w:rsidRPr="00B31B76" w14:paraId="266E364D" w14:textId="77777777" w:rsidTr="00132EB8">
        <w:trPr>
          <w:trHeight w:val="397"/>
        </w:trPr>
        <w:tc>
          <w:tcPr>
            <w:tcW w:w="1474" w:type="dxa"/>
            <w:vMerge/>
            <w:shd w:val="clear" w:color="auto" w:fill="AAC8C8"/>
          </w:tcPr>
          <w:p w14:paraId="65606FE0"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p>
        </w:tc>
        <w:tc>
          <w:tcPr>
            <w:tcW w:w="2921" w:type="dxa"/>
            <w:shd w:val="clear" w:color="auto" w:fill="EAEAD5"/>
            <w:vAlign w:val="center"/>
          </w:tcPr>
          <w:p w14:paraId="3FB0D691"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p>
        </w:tc>
        <w:tc>
          <w:tcPr>
            <w:tcW w:w="992" w:type="dxa"/>
            <w:shd w:val="clear" w:color="auto" w:fill="EAEAD5"/>
            <w:vAlign w:val="center"/>
          </w:tcPr>
          <w:p w14:paraId="7E244B9E"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p>
        </w:tc>
        <w:tc>
          <w:tcPr>
            <w:tcW w:w="2977" w:type="dxa"/>
            <w:gridSpan w:val="2"/>
            <w:shd w:val="clear" w:color="auto" w:fill="EAEAD5"/>
            <w:vAlign w:val="center"/>
          </w:tcPr>
          <w:p w14:paraId="5175EF86"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p>
        </w:tc>
        <w:tc>
          <w:tcPr>
            <w:tcW w:w="425" w:type="dxa"/>
            <w:shd w:val="clear" w:color="auto" w:fill="EAEAD5"/>
            <w:vAlign w:val="center"/>
          </w:tcPr>
          <w:p w14:paraId="3472BCB9"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p>
        </w:tc>
        <w:tc>
          <w:tcPr>
            <w:tcW w:w="709" w:type="dxa"/>
            <w:shd w:val="clear" w:color="auto" w:fill="EAEAD5"/>
            <w:vAlign w:val="center"/>
          </w:tcPr>
          <w:p w14:paraId="30BEE544"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p>
        </w:tc>
      </w:tr>
      <w:tr w:rsidR="00B31B76" w:rsidRPr="00B31B76" w14:paraId="492FD438" w14:textId="77777777" w:rsidTr="00132EB8">
        <w:trPr>
          <w:trHeight w:val="283"/>
        </w:trPr>
        <w:tc>
          <w:tcPr>
            <w:tcW w:w="1474" w:type="dxa"/>
            <w:vMerge w:val="restart"/>
            <w:shd w:val="clear" w:color="auto" w:fill="AAC8C8"/>
          </w:tcPr>
          <w:p w14:paraId="6D25DE38" w14:textId="77777777" w:rsidR="00B31B76" w:rsidRPr="00B31B76" w:rsidRDefault="00B31B76" w:rsidP="00B31B76">
            <w:pPr>
              <w:suppressLineNumbers/>
              <w:suppressAutoHyphens/>
              <w:snapToGrid w:val="0"/>
              <w:spacing w:after="120" w:line="240" w:lineRule="auto"/>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Dati impresa</w:t>
            </w:r>
          </w:p>
        </w:tc>
        <w:tc>
          <w:tcPr>
            <w:tcW w:w="2921" w:type="dxa"/>
            <w:shd w:val="clear" w:color="auto" w:fill="EAEAD5"/>
          </w:tcPr>
          <w:p w14:paraId="60CAF7AA"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r w:rsidRPr="00B31B76">
              <w:rPr>
                <w:rFonts w:ascii="Calibri" w:eastAsia="Times New Roman" w:hAnsi="Calibri" w:cs="Calibri"/>
                <w:bCs/>
                <w:kern w:val="0"/>
                <w:lang w:eastAsia="zh-CN"/>
                <w14:ligatures w14:val="none"/>
              </w:rPr>
              <w:t>Codice fiscale</w:t>
            </w:r>
          </w:p>
        </w:tc>
        <w:tc>
          <w:tcPr>
            <w:tcW w:w="5103" w:type="dxa"/>
            <w:gridSpan w:val="5"/>
            <w:shd w:val="clear" w:color="auto" w:fill="EAEAD5"/>
          </w:tcPr>
          <w:p w14:paraId="658C0F32"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r w:rsidRPr="00B31B76">
              <w:rPr>
                <w:rFonts w:ascii="Calibri" w:eastAsia="Times New Roman" w:hAnsi="Calibri" w:cs="Calibri"/>
                <w:bCs/>
                <w:kern w:val="0"/>
                <w:lang w:eastAsia="zh-CN"/>
                <w14:ligatures w14:val="none"/>
              </w:rPr>
              <w:t>Partita IVA</w:t>
            </w:r>
          </w:p>
        </w:tc>
      </w:tr>
      <w:tr w:rsidR="00B31B76" w:rsidRPr="00B31B76" w14:paraId="42EDEBE7" w14:textId="77777777" w:rsidTr="00132EB8">
        <w:trPr>
          <w:trHeight w:val="262"/>
        </w:trPr>
        <w:tc>
          <w:tcPr>
            <w:tcW w:w="1474" w:type="dxa"/>
            <w:vMerge/>
            <w:tcBorders>
              <w:bottom w:val="double" w:sz="4" w:space="0" w:color="auto"/>
            </w:tcBorders>
            <w:shd w:val="clear" w:color="auto" w:fill="AAC8C8"/>
          </w:tcPr>
          <w:p w14:paraId="4AED4721"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p>
        </w:tc>
        <w:tc>
          <w:tcPr>
            <w:tcW w:w="2921" w:type="dxa"/>
            <w:tcBorders>
              <w:bottom w:val="double" w:sz="4" w:space="0" w:color="auto"/>
            </w:tcBorders>
            <w:shd w:val="clear" w:color="auto" w:fill="EAEAD5"/>
            <w:vAlign w:val="center"/>
          </w:tcPr>
          <w:p w14:paraId="0BCE8E37"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c>
          <w:tcPr>
            <w:tcW w:w="5103" w:type="dxa"/>
            <w:gridSpan w:val="5"/>
            <w:tcBorders>
              <w:bottom w:val="double" w:sz="4" w:space="0" w:color="auto"/>
            </w:tcBorders>
            <w:shd w:val="clear" w:color="auto" w:fill="EAEAD5"/>
            <w:vAlign w:val="center"/>
          </w:tcPr>
          <w:p w14:paraId="0E328390" w14:textId="77777777" w:rsidR="00B31B76" w:rsidRPr="00B31B76" w:rsidRDefault="00B31B76" w:rsidP="00B31B76">
            <w:pPr>
              <w:suppressLineNumbers/>
              <w:suppressAutoHyphens/>
              <w:snapToGrid w:val="0"/>
              <w:spacing w:after="120" w:line="240" w:lineRule="auto"/>
              <w:ind w:left="459"/>
              <w:rPr>
                <w:rFonts w:ascii="Calibri" w:eastAsia="Times New Roman" w:hAnsi="Calibri" w:cs="Calibri"/>
                <w:kern w:val="0"/>
                <w:lang w:eastAsia="zh-CN"/>
                <w14:ligatures w14:val="none"/>
              </w:rPr>
            </w:pPr>
          </w:p>
        </w:tc>
      </w:tr>
    </w:tbl>
    <w:p w14:paraId="3C7FC66C" w14:textId="77777777" w:rsidR="00B31B76" w:rsidRPr="00B31B76" w:rsidRDefault="00B31B76" w:rsidP="00B31B76">
      <w:pPr>
        <w:suppressAutoHyphens/>
        <w:spacing w:before="240"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 xml:space="preserve">Il </w:t>
      </w:r>
      <w:r w:rsidRPr="00B31B76">
        <w:rPr>
          <w:rFonts w:ascii="Calibri" w:eastAsia="Times New Roman" w:hAnsi="Calibri" w:cs="Calibri"/>
          <w:b/>
          <w:bCs/>
          <w:kern w:val="0"/>
          <w:lang w:eastAsia="zh-CN"/>
          <w14:ligatures w14:val="none"/>
        </w:rPr>
        <w:t>sottoscritto</w:t>
      </w:r>
      <w:r w:rsidRPr="00B31B76">
        <w:rPr>
          <w:rFonts w:ascii="Calibri" w:eastAsia="Times New Roman" w:hAnsi="Calibri" w:cs="Calibri"/>
          <w:bCs/>
          <w:kern w:val="0"/>
          <w:lang w:eastAsia="zh-CN"/>
          <w14:ligatures w14:val="none"/>
        </w:rPr>
        <w:t xml:space="preserve"> in qualità di </w:t>
      </w:r>
      <w:r w:rsidRPr="00B31B76">
        <w:rPr>
          <w:rFonts w:ascii="Calibri" w:eastAsia="Times New Roman" w:hAnsi="Calibri" w:cs="Calibri"/>
          <w:b/>
          <w:bCs/>
          <w:kern w:val="0"/>
          <w:lang w:eastAsia="zh-CN"/>
          <w14:ligatures w14:val="none"/>
        </w:rPr>
        <w:t>titolare/legale rappresentante dell’impresa/altra persona munita di idonea procura</w:t>
      </w:r>
    </w:p>
    <w:tbl>
      <w:tblPr>
        <w:tblW w:w="9498"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3096"/>
        <w:gridCol w:w="817"/>
        <w:gridCol w:w="1559"/>
        <w:gridCol w:w="1418"/>
        <w:gridCol w:w="425"/>
        <w:gridCol w:w="709"/>
      </w:tblGrid>
      <w:tr w:rsidR="00B31B76" w:rsidRPr="00B31B76" w14:paraId="54893907" w14:textId="77777777" w:rsidTr="00132EB8">
        <w:trPr>
          <w:trHeight w:val="397"/>
        </w:trPr>
        <w:tc>
          <w:tcPr>
            <w:tcW w:w="9498" w:type="dxa"/>
            <w:gridSpan w:val="7"/>
            <w:tcBorders>
              <w:top w:val="double" w:sz="4" w:space="0" w:color="auto"/>
            </w:tcBorders>
            <w:shd w:val="clear" w:color="auto" w:fill="AAC8C8"/>
            <w:vAlign w:val="center"/>
          </w:tcPr>
          <w:p w14:paraId="0CEBFE58"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
                <w:bCs/>
                <w:kern w:val="0"/>
                <w:lang w:eastAsia="zh-CN"/>
                <w14:ligatures w14:val="none"/>
              </w:rPr>
              <w:t xml:space="preserve">SEZIONE 2 – Anagrafica del dichiarante </w:t>
            </w:r>
          </w:p>
        </w:tc>
      </w:tr>
      <w:tr w:rsidR="00B31B76" w:rsidRPr="00B31B76" w14:paraId="3FFAD481" w14:textId="77777777" w:rsidTr="00132EB8">
        <w:trPr>
          <w:trHeight w:val="283"/>
        </w:trPr>
        <w:tc>
          <w:tcPr>
            <w:tcW w:w="1474" w:type="dxa"/>
            <w:vMerge w:val="restart"/>
            <w:shd w:val="clear" w:color="auto" w:fill="AAC8C8"/>
          </w:tcPr>
          <w:p w14:paraId="2F5DB130"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r w:rsidRPr="00B31B76">
              <w:rPr>
                <w:rFonts w:ascii="Calibri" w:eastAsia="Times New Roman" w:hAnsi="Calibri" w:cs="Calibri"/>
                <w:b/>
                <w:bCs/>
                <w:kern w:val="0"/>
                <w:lang w:eastAsia="zh-CN"/>
                <w14:ligatures w14:val="none"/>
              </w:rPr>
              <w:t xml:space="preserve">Il </w:t>
            </w:r>
            <w:r w:rsidRPr="00B31B76">
              <w:rPr>
                <w:rFonts w:ascii="Calibri" w:eastAsia="Times New Roman" w:hAnsi="Calibri" w:cs="Calibri"/>
                <w:b/>
                <w:kern w:val="0"/>
                <w:lang w:eastAsia="zh-CN"/>
                <w14:ligatures w14:val="none"/>
              </w:rPr>
              <w:t>Titolare / legale rappresentante</w:t>
            </w:r>
            <w:r w:rsidRPr="00B31B76">
              <w:rPr>
                <w:rFonts w:ascii="Calibri" w:eastAsia="Times New Roman" w:hAnsi="Calibri" w:cs="Calibri"/>
                <w:kern w:val="0"/>
                <w:lang w:eastAsia="zh-CN"/>
                <w14:ligatures w14:val="none"/>
              </w:rPr>
              <w:t xml:space="preserve"> </w:t>
            </w:r>
            <w:r w:rsidRPr="00B31B76">
              <w:rPr>
                <w:rFonts w:ascii="Calibri" w:eastAsia="Times New Roman" w:hAnsi="Calibri" w:cs="Calibri"/>
                <w:b/>
                <w:kern w:val="0"/>
                <w:lang w:eastAsia="zh-CN"/>
                <w14:ligatures w14:val="none"/>
              </w:rPr>
              <w:t>dell'impresa / altra persona munita di idonea procura</w:t>
            </w:r>
          </w:p>
        </w:tc>
        <w:tc>
          <w:tcPr>
            <w:tcW w:w="3913" w:type="dxa"/>
            <w:gridSpan w:val="2"/>
            <w:shd w:val="clear" w:color="auto" w:fill="EAEAD5"/>
            <w:vAlign w:val="center"/>
          </w:tcPr>
          <w:p w14:paraId="38634AA4"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 xml:space="preserve">Nome e cognome </w:t>
            </w:r>
          </w:p>
        </w:tc>
        <w:tc>
          <w:tcPr>
            <w:tcW w:w="1559" w:type="dxa"/>
            <w:shd w:val="clear" w:color="auto" w:fill="EAEAD5"/>
            <w:vAlign w:val="center"/>
          </w:tcPr>
          <w:p w14:paraId="54334500"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nata/o il</w:t>
            </w:r>
          </w:p>
        </w:tc>
        <w:tc>
          <w:tcPr>
            <w:tcW w:w="1843" w:type="dxa"/>
            <w:gridSpan w:val="2"/>
            <w:shd w:val="clear" w:color="auto" w:fill="EAEAD5"/>
            <w:vAlign w:val="center"/>
          </w:tcPr>
          <w:p w14:paraId="4DEAFF85"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nel Comune di</w:t>
            </w:r>
          </w:p>
        </w:tc>
        <w:tc>
          <w:tcPr>
            <w:tcW w:w="709" w:type="dxa"/>
            <w:shd w:val="clear" w:color="auto" w:fill="EAEAD5"/>
            <w:vAlign w:val="center"/>
          </w:tcPr>
          <w:p w14:paraId="4B596815"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roofErr w:type="spellStart"/>
            <w:r w:rsidRPr="00B31B76">
              <w:rPr>
                <w:rFonts w:ascii="Calibri" w:eastAsia="Times New Roman" w:hAnsi="Calibri" w:cs="Calibri"/>
                <w:bCs/>
                <w:kern w:val="0"/>
                <w:lang w:eastAsia="zh-CN"/>
                <w14:ligatures w14:val="none"/>
              </w:rPr>
              <w:t>Prov</w:t>
            </w:r>
            <w:proofErr w:type="spellEnd"/>
          </w:p>
        </w:tc>
      </w:tr>
      <w:tr w:rsidR="00B31B76" w:rsidRPr="00B31B76" w14:paraId="16D49DD8" w14:textId="77777777" w:rsidTr="00132EB8">
        <w:trPr>
          <w:trHeight w:val="397"/>
        </w:trPr>
        <w:tc>
          <w:tcPr>
            <w:tcW w:w="1474" w:type="dxa"/>
            <w:vMerge/>
            <w:shd w:val="clear" w:color="auto" w:fill="AAC8C8"/>
          </w:tcPr>
          <w:p w14:paraId="14B741C4"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p>
        </w:tc>
        <w:tc>
          <w:tcPr>
            <w:tcW w:w="3913" w:type="dxa"/>
            <w:gridSpan w:val="2"/>
            <w:shd w:val="clear" w:color="auto" w:fill="EAEAD5"/>
            <w:vAlign w:val="center"/>
          </w:tcPr>
          <w:p w14:paraId="5562BB11"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c>
          <w:tcPr>
            <w:tcW w:w="1559" w:type="dxa"/>
            <w:shd w:val="clear" w:color="auto" w:fill="EAEAD5"/>
            <w:vAlign w:val="center"/>
          </w:tcPr>
          <w:p w14:paraId="47AF643A"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c>
          <w:tcPr>
            <w:tcW w:w="1843" w:type="dxa"/>
            <w:gridSpan w:val="2"/>
            <w:shd w:val="clear" w:color="auto" w:fill="EAEAD5"/>
            <w:vAlign w:val="center"/>
          </w:tcPr>
          <w:p w14:paraId="2EA4D1E0"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c>
          <w:tcPr>
            <w:tcW w:w="709" w:type="dxa"/>
            <w:shd w:val="clear" w:color="auto" w:fill="EAEAD5"/>
            <w:vAlign w:val="center"/>
          </w:tcPr>
          <w:p w14:paraId="041438D3"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r>
      <w:tr w:rsidR="00B31B76" w:rsidRPr="00B31B76" w14:paraId="23F87819" w14:textId="77777777" w:rsidTr="00132EB8">
        <w:trPr>
          <w:trHeight w:val="283"/>
        </w:trPr>
        <w:tc>
          <w:tcPr>
            <w:tcW w:w="1474" w:type="dxa"/>
            <w:vMerge/>
            <w:shd w:val="clear" w:color="auto" w:fill="AAC8C8"/>
          </w:tcPr>
          <w:p w14:paraId="75B81ADE"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p>
        </w:tc>
        <w:tc>
          <w:tcPr>
            <w:tcW w:w="3096" w:type="dxa"/>
            <w:shd w:val="clear" w:color="auto" w:fill="EAEAD5"/>
            <w:vAlign w:val="center"/>
          </w:tcPr>
          <w:p w14:paraId="32EBA7B7"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Comune di residenza</w:t>
            </w:r>
          </w:p>
        </w:tc>
        <w:tc>
          <w:tcPr>
            <w:tcW w:w="817" w:type="dxa"/>
            <w:shd w:val="clear" w:color="auto" w:fill="EAEAD5"/>
            <w:vAlign w:val="center"/>
          </w:tcPr>
          <w:p w14:paraId="158DF512"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CAP</w:t>
            </w:r>
          </w:p>
        </w:tc>
        <w:tc>
          <w:tcPr>
            <w:tcW w:w="2977" w:type="dxa"/>
            <w:gridSpan w:val="2"/>
            <w:shd w:val="clear" w:color="auto" w:fill="EAEAD5"/>
            <w:vAlign w:val="center"/>
          </w:tcPr>
          <w:p w14:paraId="01FF6200"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Via</w:t>
            </w:r>
          </w:p>
        </w:tc>
        <w:tc>
          <w:tcPr>
            <w:tcW w:w="425" w:type="dxa"/>
            <w:shd w:val="clear" w:color="auto" w:fill="EAEAD5"/>
            <w:vAlign w:val="center"/>
          </w:tcPr>
          <w:p w14:paraId="3D5F3ECA"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n.</w:t>
            </w:r>
          </w:p>
        </w:tc>
        <w:tc>
          <w:tcPr>
            <w:tcW w:w="709" w:type="dxa"/>
            <w:shd w:val="clear" w:color="auto" w:fill="EAEAD5"/>
            <w:vAlign w:val="center"/>
          </w:tcPr>
          <w:p w14:paraId="09F8AC59"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roofErr w:type="spellStart"/>
            <w:r w:rsidRPr="00B31B76">
              <w:rPr>
                <w:rFonts w:ascii="Calibri" w:eastAsia="Times New Roman" w:hAnsi="Calibri" w:cs="Calibri"/>
                <w:bCs/>
                <w:kern w:val="0"/>
                <w:lang w:eastAsia="zh-CN"/>
                <w14:ligatures w14:val="none"/>
              </w:rPr>
              <w:t>Prov</w:t>
            </w:r>
            <w:proofErr w:type="spellEnd"/>
          </w:p>
        </w:tc>
      </w:tr>
      <w:tr w:rsidR="00B31B76" w:rsidRPr="00B31B76" w14:paraId="64E96B9B" w14:textId="77777777" w:rsidTr="00132EB8">
        <w:trPr>
          <w:trHeight w:val="397"/>
        </w:trPr>
        <w:tc>
          <w:tcPr>
            <w:tcW w:w="1474" w:type="dxa"/>
            <w:vMerge/>
            <w:tcBorders>
              <w:bottom w:val="double" w:sz="4" w:space="0" w:color="auto"/>
            </w:tcBorders>
            <w:shd w:val="clear" w:color="auto" w:fill="AAC8C8"/>
          </w:tcPr>
          <w:p w14:paraId="0E241F8B"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p>
        </w:tc>
        <w:tc>
          <w:tcPr>
            <w:tcW w:w="3096" w:type="dxa"/>
            <w:tcBorders>
              <w:bottom w:val="double" w:sz="4" w:space="0" w:color="auto"/>
            </w:tcBorders>
            <w:shd w:val="clear" w:color="auto" w:fill="EAEAD5"/>
            <w:vAlign w:val="center"/>
          </w:tcPr>
          <w:p w14:paraId="1ADABD6A"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c>
          <w:tcPr>
            <w:tcW w:w="817" w:type="dxa"/>
            <w:tcBorders>
              <w:bottom w:val="double" w:sz="4" w:space="0" w:color="auto"/>
            </w:tcBorders>
            <w:shd w:val="clear" w:color="auto" w:fill="EAEAD5"/>
            <w:vAlign w:val="center"/>
          </w:tcPr>
          <w:p w14:paraId="54A13B89"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c>
          <w:tcPr>
            <w:tcW w:w="2977" w:type="dxa"/>
            <w:gridSpan w:val="2"/>
            <w:tcBorders>
              <w:bottom w:val="double" w:sz="4" w:space="0" w:color="auto"/>
            </w:tcBorders>
            <w:shd w:val="clear" w:color="auto" w:fill="EAEAD5"/>
            <w:vAlign w:val="center"/>
          </w:tcPr>
          <w:p w14:paraId="4875E12B"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c>
          <w:tcPr>
            <w:tcW w:w="425" w:type="dxa"/>
            <w:tcBorders>
              <w:bottom w:val="double" w:sz="4" w:space="0" w:color="auto"/>
            </w:tcBorders>
            <w:shd w:val="clear" w:color="auto" w:fill="EAEAD5"/>
            <w:vAlign w:val="center"/>
          </w:tcPr>
          <w:p w14:paraId="6D4C05C3"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c>
          <w:tcPr>
            <w:tcW w:w="709" w:type="dxa"/>
            <w:tcBorders>
              <w:bottom w:val="double" w:sz="4" w:space="0" w:color="auto"/>
            </w:tcBorders>
            <w:shd w:val="clear" w:color="auto" w:fill="EAEAD5"/>
            <w:vAlign w:val="center"/>
          </w:tcPr>
          <w:p w14:paraId="1885ED33"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r>
    </w:tbl>
    <w:p w14:paraId="69D20E58" w14:textId="77777777" w:rsidR="00B31B76" w:rsidRPr="00B31B76" w:rsidRDefault="00B31B76" w:rsidP="00B31B76">
      <w:pPr>
        <w:suppressAutoHyphens/>
        <w:spacing w:before="240" w:after="120" w:line="240" w:lineRule="auto"/>
        <w:jc w:val="both"/>
        <w:outlineLvl w:val="0"/>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In relazione a quanto previsto dal bando</w:t>
      </w:r>
      <w:bookmarkStart w:id="0" w:name="_Hlk164076108"/>
    </w:p>
    <w:tbl>
      <w:tblPr>
        <w:tblW w:w="9498"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2835"/>
        <w:gridCol w:w="2995"/>
        <w:gridCol w:w="2108"/>
      </w:tblGrid>
      <w:tr w:rsidR="00B31B76" w:rsidRPr="00B31B76" w14:paraId="1621B619" w14:textId="77777777" w:rsidTr="00132EB8">
        <w:trPr>
          <w:trHeight w:val="283"/>
        </w:trPr>
        <w:tc>
          <w:tcPr>
            <w:tcW w:w="1560" w:type="dxa"/>
            <w:vMerge w:val="restart"/>
            <w:tcBorders>
              <w:top w:val="double" w:sz="4" w:space="0" w:color="auto"/>
            </w:tcBorders>
            <w:shd w:val="clear" w:color="auto" w:fill="AAC8C8"/>
          </w:tcPr>
          <w:bookmarkEnd w:id="0"/>
          <w:p w14:paraId="3A7D3B88" w14:textId="77777777" w:rsidR="00B31B76" w:rsidRPr="00B31B76" w:rsidRDefault="00B31B76" w:rsidP="00B31B76">
            <w:pPr>
              <w:suppressAutoHyphens/>
              <w:spacing w:after="120" w:line="240" w:lineRule="auto"/>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Bando</w:t>
            </w:r>
          </w:p>
        </w:tc>
        <w:tc>
          <w:tcPr>
            <w:tcW w:w="2835" w:type="dxa"/>
            <w:tcBorders>
              <w:top w:val="double" w:sz="4" w:space="0" w:color="auto"/>
            </w:tcBorders>
            <w:shd w:val="clear" w:color="auto" w:fill="EAEAD5"/>
            <w:vAlign w:val="center"/>
          </w:tcPr>
          <w:p w14:paraId="7161AA05"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Titolo:</w:t>
            </w:r>
          </w:p>
        </w:tc>
        <w:tc>
          <w:tcPr>
            <w:tcW w:w="2995" w:type="dxa"/>
            <w:tcBorders>
              <w:top w:val="double" w:sz="4" w:space="0" w:color="auto"/>
            </w:tcBorders>
            <w:shd w:val="clear" w:color="auto" w:fill="EAEAD5"/>
            <w:vAlign w:val="center"/>
          </w:tcPr>
          <w:p w14:paraId="4AC464F2"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r w:rsidRPr="00B31B76">
              <w:rPr>
                <w:rFonts w:ascii="Calibri" w:eastAsia="Times New Roman" w:hAnsi="Calibri" w:cs="Calibri"/>
                <w:bCs/>
                <w:kern w:val="0"/>
                <w:lang w:eastAsia="zh-CN"/>
                <w14:ligatures w14:val="none"/>
              </w:rPr>
              <w:t>Estremi provvedimento di approvazione</w:t>
            </w:r>
          </w:p>
        </w:tc>
        <w:tc>
          <w:tcPr>
            <w:tcW w:w="2108" w:type="dxa"/>
            <w:tcBorders>
              <w:top w:val="double" w:sz="4" w:space="0" w:color="auto"/>
            </w:tcBorders>
            <w:shd w:val="clear" w:color="auto" w:fill="EAEAD5"/>
            <w:vAlign w:val="center"/>
          </w:tcPr>
          <w:p w14:paraId="6B617DBD"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Pubblicato in BURL</w:t>
            </w:r>
          </w:p>
        </w:tc>
      </w:tr>
      <w:tr w:rsidR="00B31B76" w:rsidRPr="00B31B76" w14:paraId="34459B6B" w14:textId="77777777" w:rsidTr="00132EB8">
        <w:trPr>
          <w:trHeight w:val="397"/>
        </w:trPr>
        <w:tc>
          <w:tcPr>
            <w:tcW w:w="1560" w:type="dxa"/>
            <w:vMerge/>
            <w:tcBorders>
              <w:bottom w:val="double" w:sz="4" w:space="0" w:color="auto"/>
            </w:tcBorders>
            <w:shd w:val="clear" w:color="auto" w:fill="AAC8C8"/>
          </w:tcPr>
          <w:p w14:paraId="26538911"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p>
        </w:tc>
        <w:tc>
          <w:tcPr>
            <w:tcW w:w="2835" w:type="dxa"/>
            <w:tcBorders>
              <w:bottom w:val="double" w:sz="4" w:space="0" w:color="auto"/>
            </w:tcBorders>
            <w:shd w:val="clear" w:color="auto" w:fill="EAEAD5"/>
            <w:vAlign w:val="center"/>
          </w:tcPr>
          <w:p w14:paraId="6DBE1C8D" w14:textId="1E26FCB5" w:rsidR="00B31B76" w:rsidRPr="00B31B76" w:rsidRDefault="002263BD" w:rsidP="00B31B76">
            <w:pPr>
              <w:suppressLineNumbers/>
              <w:suppressAutoHyphens/>
              <w:snapToGrid w:val="0"/>
              <w:spacing w:after="120" w:line="240" w:lineRule="auto"/>
              <w:rPr>
                <w:rFonts w:ascii="Calibri" w:eastAsia="Times New Roman" w:hAnsi="Calibri" w:cs="Calibri"/>
                <w:kern w:val="0"/>
                <w:lang w:eastAsia="zh-CN"/>
                <w14:ligatures w14:val="none"/>
              </w:rPr>
            </w:pPr>
            <w:r w:rsidRPr="002263BD">
              <w:rPr>
                <w:rFonts w:ascii="Calibri" w:eastAsia="Times New Roman" w:hAnsi="Calibri" w:cs="Calibri"/>
                <w:b/>
                <w:kern w:val="0"/>
                <w:lang w:eastAsia="zh-CN"/>
                <w14:ligatures w14:val="none"/>
              </w:rPr>
              <w:t>“Sviluppo Edilizia Sostenibile ed Innovativa in Lombardia</w:t>
            </w:r>
            <w:r w:rsidR="00913825">
              <w:rPr>
                <w:rFonts w:ascii="Calibri" w:eastAsia="Times New Roman" w:hAnsi="Calibri" w:cs="Calibri"/>
                <w:b/>
                <w:kern w:val="0"/>
                <w:lang w:eastAsia="zh-CN"/>
                <w14:ligatures w14:val="none"/>
              </w:rPr>
              <w:t xml:space="preserve">- </w:t>
            </w:r>
            <w:r w:rsidR="00913825" w:rsidRPr="002263BD">
              <w:rPr>
                <w:rFonts w:ascii="Calibri" w:eastAsia="Times New Roman" w:hAnsi="Calibri" w:cs="Calibri"/>
                <w:b/>
                <w:kern w:val="0"/>
                <w:lang w:eastAsia="zh-CN"/>
                <w14:ligatures w14:val="none"/>
              </w:rPr>
              <w:t>Edil-SOS</w:t>
            </w:r>
            <w:r w:rsidR="00913825">
              <w:rPr>
                <w:rFonts w:ascii="Calibri" w:eastAsia="Times New Roman" w:hAnsi="Calibri" w:cs="Calibri"/>
                <w:b/>
                <w:kern w:val="0"/>
                <w:lang w:eastAsia="zh-CN"/>
                <w14:ligatures w14:val="none"/>
              </w:rPr>
              <w:t>”</w:t>
            </w:r>
          </w:p>
        </w:tc>
        <w:tc>
          <w:tcPr>
            <w:tcW w:w="2995" w:type="dxa"/>
            <w:tcBorders>
              <w:bottom w:val="double" w:sz="4" w:space="0" w:color="auto"/>
            </w:tcBorders>
            <w:shd w:val="clear" w:color="auto" w:fill="EAEAD5"/>
            <w:vAlign w:val="center"/>
          </w:tcPr>
          <w:p w14:paraId="315A4316" w14:textId="1B01A2A0"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A948F8">
              <w:rPr>
                <w:rFonts w:ascii="Calibri" w:eastAsia="Times New Roman" w:hAnsi="Calibri" w:cs="Calibri"/>
                <w:bCs/>
                <w:kern w:val="0"/>
                <w:lang w:eastAsia="zh-CN"/>
                <w14:ligatures w14:val="none"/>
              </w:rPr>
              <w:t xml:space="preserve">DGR n. </w:t>
            </w:r>
            <w:r w:rsidR="002263BD" w:rsidRPr="00A948F8">
              <w:rPr>
                <w:rFonts w:ascii="Calibri" w:eastAsia="Times New Roman" w:hAnsi="Calibri" w:cs="Calibri"/>
                <w:bCs/>
                <w:kern w:val="0"/>
                <w:lang w:eastAsia="zh-CN"/>
                <w14:ligatures w14:val="none"/>
              </w:rPr>
              <w:t>5436</w:t>
            </w:r>
            <w:r w:rsidRPr="00A948F8">
              <w:rPr>
                <w:rFonts w:ascii="Calibri" w:eastAsia="Times New Roman" w:hAnsi="Calibri" w:cs="Calibri"/>
                <w:bCs/>
                <w:kern w:val="0"/>
                <w:lang w:eastAsia="zh-CN"/>
                <w14:ligatures w14:val="none"/>
              </w:rPr>
              <w:t xml:space="preserve"> del 01/</w:t>
            </w:r>
            <w:r w:rsidR="002263BD" w:rsidRPr="00A948F8">
              <w:rPr>
                <w:rFonts w:ascii="Calibri" w:eastAsia="Times New Roman" w:hAnsi="Calibri" w:cs="Calibri"/>
                <w:bCs/>
                <w:kern w:val="0"/>
                <w:lang w:eastAsia="zh-CN"/>
                <w14:ligatures w14:val="none"/>
              </w:rPr>
              <w:t>12</w:t>
            </w:r>
            <w:r w:rsidRPr="00A948F8">
              <w:rPr>
                <w:rFonts w:ascii="Calibri" w:eastAsia="Times New Roman" w:hAnsi="Calibri" w:cs="Calibri"/>
                <w:bCs/>
                <w:kern w:val="0"/>
                <w:lang w:eastAsia="zh-CN"/>
                <w14:ligatures w14:val="none"/>
              </w:rPr>
              <w:t>/2025</w:t>
            </w:r>
          </w:p>
        </w:tc>
        <w:tc>
          <w:tcPr>
            <w:tcW w:w="2108" w:type="dxa"/>
            <w:tcBorders>
              <w:bottom w:val="double" w:sz="4" w:space="0" w:color="auto"/>
            </w:tcBorders>
            <w:shd w:val="clear" w:color="auto" w:fill="EAEAD5"/>
            <w:vAlign w:val="center"/>
          </w:tcPr>
          <w:p w14:paraId="6ECC7230" w14:textId="0B0BF0C0" w:rsidR="00B31B76" w:rsidRPr="00B31B76" w:rsidRDefault="00A948F8" w:rsidP="00B31B76">
            <w:pPr>
              <w:suppressLineNumbers/>
              <w:suppressAutoHyphens/>
              <w:snapToGrid w:val="0"/>
              <w:spacing w:after="120" w:line="240" w:lineRule="auto"/>
              <w:rPr>
                <w:rFonts w:ascii="Calibri" w:eastAsia="Times New Roman" w:hAnsi="Calibri" w:cs="Calibri"/>
                <w:bCs/>
                <w:strike/>
                <w:kern w:val="0"/>
                <w:lang w:eastAsia="zh-CN"/>
                <w14:ligatures w14:val="none"/>
              </w:rPr>
            </w:pPr>
            <w:r w:rsidRPr="00A948F8">
              <w:rPr>
                <w:rFonts w:ascii="Calibri" w:eastAsia="Times New Roman" w:hAnsi="Calibri" w:cs="Calibri"/>
                <w:bCs/>
                <w:kern w:val="0"/>
                <w:lang w:eastAsia="zh-CN"/>
                <w14:ligatures w14:val="none"/>
              </w:rPr>
              <w:t>BURL S.O. n. 49 del 5 dicembre 2025</w:t>
            </w:r>
          </w:p>
        </w:tc>
      </w:tr>
    </w:tbl>
    <w:p w14:paraId="6D6814A3" w14:textId="77777777" w:rsidR="00B31B76" w:rsidRPr="00B31B76" w:rsidRDefault="00B31B76" w:rsidP="00B31B76">
      <w:pPr>
        <w:suppressAutoHyphens/>
        <w:spacing w:before="240" w:after="120" w:line="240" w:lineRule="auto"/>
        <w:jc w:val="both"/>
        <w:outlineLvl w:val="0"/>
        <w:rPr>
          <w:rFonts w:ascii="Calibri" w:eastAsia="Times New Roman" w:hAnsi="Calibri" w:cs="Calibri"/>
          <w:color w:val="000000"/>
          <w:kern w:val="0"/>
          <w:lang w:eastAsia="it-IT"/>
          <w14:ligatures w14:val="none"/>
        </w:rPr>
      </w:pPr>
      <w:r w:rsidRPr="00B31B76">
        <w:rPr>
          <w:rFonts w:ascii="Calibri" w:eastAsia="Times New Roman" w:hAnsi="Calibri" w:cs="Calibri"/>
          <w:b/>
          <w:kern w:val="0"/>
          <w:lang w:eastAsia="zh-CN"/>
          <w14:ligatures w14:val="none"/>
        </w:rPr>
        <w:t>Per la concessione di aiuti «</w:t>
      </w:r>
      <w:r w:rsidRPr="00B31B76">
        <w:rPr>
          <w:rFonts w:ascii="Calibri" w:eastAsia="Times New Roman" w:hAnsi="Calibri" w:cs="Calibri"/>
          <w:b/>
          <w:i/>
          <w:kern w:val="0"/>
          <w:lang w:eastAsia="zh-CN"/>
          <w14:ligatures w14:val="none"/>
        </w:rPr>
        <w:t xml:space="preserve">de </w:t>
      </w:r>
      <w:proofErr w:type="spellStart"/>
      <w:r w:rsidRPr="00B31B76">
        <w:rPr>
          <w:rFonts w:ascii="Calibri" w:eastAsia="Times New Roman" w:hAnsi="Calibri" w:cs="Calibri"/>
          <w:b/>
          <w:i/>
          <w:kern w:val="0"/>
          <w:lang w:eastAsia="zh-CN"/>
          <w14:ligatures w14:val="none"/>
        </w:rPr>
        <w:t>minimis</w:t>
      </w:r>
      <w:proofErr w:type="spellEnd"/>
      <w:r w:rsidRPr="00B31B76">
        <w:rPr>
          <w:rFonts w:ascii="Calibri" w:eastAsia="Times New Roman" w:hAnsi="Calibri" w:cs="Calibri"/>
          <w:b/>
          <w:kern w:val="0"/>
          <w:lang w:eastAsia="zh-CN"/>
          <w14:ligatures w14:val="none"/>
        </w:rPr>
        <w:t>» di cui al Regolamento (UE) n. 2831 della Commissione del 2023 relativo all’applicazione degli articoli 107 e 108 del trattato sul funzionamento dell’Unione europea agli aiuti «</w:t>
      </w:r>
      <w:r w:rsidRPr="00B31B76">
        <w:rPr>
          <w:rFonts w:ascii="Calibri" w:eastAsia="Times New Roman" w:hAnsi="Calibri" w:cs="Calibri"/>
          <w:b/>
          <w:i/>
          <w:iCs/>
          <w:kern w:val="0"/>
          <w:lang w:eastAsia="zh-CN"/>
          <w14:ligatures w14:val="none"/>
        </w:rPr>
        <w:t xml:space="preserve">de </w:t>
      </w:r>
      <w:proofErr w:type="spellStart"/>
      <w:r w:rsidRPr="00B31B76">
        <w:rPr>
          <w:rFonts w:ascii="Calibri" w:eastAsia="Times New Roman" w:hAnsi="Calibri" w:cs="Calibri"/>
          <w:b/>
          <w:i/>
          <w:iCs/>
          <w:kern w:val="0"/>
          <w:lang w:eastAsia="zh-CN"/>
          <w14:ligatures w14:val="none"/>
        </w:rPr>
        <w:t>minimis</w:t>
      </w:r>
      <w:proofErr w:type="spellEnd"/>
      <w:r w:rsidRPr="00B31B76">
        <w:rPr>
          <w:rFonts w:ascii="Calibri" w:eastAsia="Times New Roman" w:hAnsi="Calibri" w:cs="Calibri"/>
          <w:b/>
          <w:i/>
          <w:iCs/>
          <w:kern w:val="0"/>
          <w:lang w:eastAsia="zh-CN"/>
          <w14:ligatures w14:val="none"/>
        </w:rPr>
        <w:t>»</w:t>
      </w:r>
      <w:r w:rsidRPr="00B31B76">
        <w:rPr>
          <w:rFonts w:ascii="Calibri" w:eastAsia="Times New Roman" w:hAnsi="Calibri" w:cs="Calibri"/>
          <w:kern w:val="0"/>
          <w:lang w:eastAsia="zh-CN"/>
          <w14:ligatures w14:val="none"/>
        </w:rPr>
        <w:t xml:space="preserve">, </w:t>
      </w:r>
      <w:r w:rsidRPr="00B31B76">
        <w:rPr>
          <w:rFonts w:ascii="Calibri" w:eastAsia="Times New Roman" w:hAnsi="Calibri" w:cs="Calibri"/>
          <w:b/>
          <w:kern w:val="0"/>
          <w:lang w:eastAsia="zh-CN"/>
          <w14:ligatures w14:val="none"/>
        </w:rPr>
        <w:t>esclusivamente</w:t>
      </w:r>
      <w:r w:rsidRPr="00B31B76">
        <w:rPr>
          <w:rFonts w:ascii="Calibri" w:eastAsia="Times New Roman" w:hAnsi="Calibri" w:cs="Calibri"/>
          <w:kern w:val="0"/>
          <w:lang w:eastAsia="zh-CN"/>
          <w14:ligatures w14:val="none"/>
        </w:rPr>
        <w:t xml:space="preserve"> </w:t>
      </w:r>
      <w:r w:rsidRPr="00B31B76">
        <w:rPr>
          <w:rFonts w:ascii="Calibri" w:eastAsia="Times New Roman" w:hAnsi="Calibri" w:cs="Calibri"/>
          <w:b/>
          <w:kern w:val="0"/>
          <w:lang w:eastAsia="zh-CN"/>
          <w14:ligatures w14:val="none"/>
        </w:rPr>
        <w:t xml:space="preserve">ai fini dell’acquisizione delle relazioni di cui alle lett. c) e d) dell’art. 2.2 del </w:t>
      </w:r>
      <w:proofErr w:type="gramStart"/>
      <w:r w:rsidRPr="00B31B76">
        <w:rPr>
          <w:rFonts w:ascii="Calibri" w:eastAsia="Times New Roman" w:hAnsi="Calibri" w:cs="Calibri"/>
          <w:b/>
          <w:kern w:val="0"/>
          <w:lang w:eastAsia="zh-CN"/>
          <w14:ligatures w14:val="none"/>
        </w:rPr>
        <w:t>predetto</w:t>
      </w:r>
      <w:proofErr w:type="gramEnd"/>
      <w:r w:rsidRPr="00B31B76">
        <w:rPr>
          <w:rFonts w:ascii="Calibri" w:eastAsia="Times New Roman" w:hAnsi="Calibri" w:cs="Calibri"/>
          <w:b/>
          <w:kern w:val="0"/>
          <w:lang w:eastAsia="zh-CN"/>
          <w14:ligatures w14:val="none"/>
        </w:rPr>
        <w:t xml:space="preserve"> regolamento</w:t>
      </w:r>
      <w:r w:rsidRPr="00B31B76">
        <w:rPr>
          <w:rFonts w:ascii="Calibri" w:eastAsia="Times New Roman" w:hAnsi="Calibri" w:cs="Calibri"/>
          <w:kern w:val="0"/>
          <w:lang w:eastAsia="zh-CN"/>
          <w14:ligatures w14:val="none"/>
        </w:rPr>
        <w:t xml:space="preserve"> per la definizione del perimetro di impresa unica</w:t>
      </w:r>
      <w:r w:rsidRPr="00B31B76">
        <w:rPr>
          <w:rFonts w:ascii="Calibri" w:eastAsia="Times New Roman" w:hAnsi="Calibri" w:cs="Times New Roman"/>
          <w:kern w:val="0"/>
          <w:vertAlign w:val="superscript"/>
          <w:lang w:eastAsia="zh-CN"/>
          <w14:ligatures w14:val="none"/>
        </w:rPr>
        <w:footnoteReference w:id="1"/>
      </w:r>
      <w:r w:rsidRPr="00B31B76">
        <w:rPr>
          <w:rFonts w:ascii="Calibri" w:eastAsia="Times New Roman" w:hAnsi="Calibri" w:cs="Calibri"/>
          <w:kern w:val="0"/>
          <w:lang w:eastAsia="zh-CN"/>
          <w14:ligatures w14:val="none"/>
        </w:rPr>
        <w:t xml:space="preserve">, nel rispetto di quanto previsto dal </w:t>
      </w:r>
      <w:r w:rsidRPr="00B31B76">
        <w:rPr>
          <w:rFonts w:ascii="Calibri" w:eastAsia="Times New Roman" w:hAnsi="Calibri" w:cs="Calibri"/>
          <w:color w:val="000000"/>
          <w:kern w:val="0"/>
          <w:lang w:eastAsia="it-IT"/>
          <w14:ligatures w14:val="none"/>
        </w:rPr>
        <w:t xml:space="preserve">Regolamento n. 2023/2831 «de </w:t>
      </w:r>
      <w:proofErr w:type="spellStart"/>
      <w:r w:rsidRPr="00B31B76">
        <w:rPr>
          <w:rFonts w:ascii="Calibri" w:eastAsia="Times New Roman" w:hAnsi="Calibri" w:cs="Calibri"/>
          <w:color w:val="000000"/>
          <w:kern w:val="0"/>
          <w:lang w:eastAsia="it-IT"/>
          <w14:ligatures w14:val="none"/>
        </w:rPr>
        <w:t>minimis</w:t>
      </w:r>
      <w:proofErr w:type="spellEnd"/>
      <w:r w:rsidRPr="00B31B76">
        <w:rPr>
          <w:rFonts w:ascii="Calibri" w:eastAsia="Times New Roman" w:hAnsi="Calibri" w:cs="Calibri"/>
          <w:color w:val="000000"/>
          <w:kern w:val="0"/>
          <w:lang w:eastAsia="it-IT"/>
          <w14:ligatures w14:val="none"/>
        </w:rPr>
        <w:t>» generale</w:t>
      </w:r>
      <w:r w:rsidRPr="00B31B76">
        <w:rPr>
          <w:rFonts w:ascii="Calibri" w:eastAsia="Times New Roman" w:hAnsi="Calibri" w:cs="Calibri"/>
          <w:kern w:val="0"/>
          <w:lang w:eastAsia="zh-CN"/>
          <w14:ligatures w14:val="none"/>
        </w:rPr>
        <w:t>.</w:t>
      </w:r>
    </w:p>
    <w:p w14:paraId="4CEC96F8" w14:textId="77777777" w:rsidR="00B31B76" w:rsidRPr="00B31B76" w:rsidRDefault="00B31B76" w:rsidP="00B31B76">
      <w:pPr>
        <w:widowControl w:val="0"/>
        <w:snapToGrid w:val="0"/>
        <w:spacing w:after="0" w:line="240" w:lineRule="auto"/>
        <w:jc w:val="both"/>
        <w:rPr>
          <w:rFonts w:ascii="Calibri" w:eastAsia="Times New Roman" w:hAnsi="Calibri" w:cs="Calibri"/>
          <w:color w:val="000000"/>
          <w:kern w:val="0"/>
          <w:lang w:eastAsia="it-IT"/>
          <w14:ligatures w14:val="none"/>
        </w:rPr>
      </w:pPr>
    </w:p>
    <w:p w14:paraId="2B687559" w14:textId="77777777" w:rsidR="00B31B76" w:rsidRPr="00B31B76" w:rsidRDefault="00B31B76" w:rsidP="00B31B76">
      <w:pPr>
        <w:suppressAutoHyphens/>
        <w:spacing w:after="120" w:line="240" w:lineRule="auto"/>
        <w:jc w:val="both"/>
        <w:outlineLvl w:val="0"/>
        <w:rPr>
          <w:rFonts w:ascii="Calibri" w:eastAsia="Times New Roman" w:hAnsi="Calibri" w:cs="Calibri"/>
          <w:kern w:val="0"/>
          <w:lang w:eastAsia="zh-CN"/>
          <w14:ligatures w14:val="none"/>
        </w:rPr>
      </w:pPr>
      <w:r w:rsidRPr="00B31B76">
        <w:rPr>
          <w:rFonts w:ascii="Calibri" w:eastAsia="Times New Roman" w:hAnsi="Calibri" w:cs="Calibri"/>
          <w:b/>
          <w:kern w:val="0"/>
          <w:lang w:eastAsia="zh-CN"/>
          <w14:ligatures w14:val="none"/>
        </w:rPr>
        <w:t>PRESA VISIONE</w:t>
      </w:r>
      <w:r w:rsidRPr="00B31B76">
        <w:rPr>
          <w:rFonts w:ascii="Calibri" w:eastAsia="Times New Roman" w:hAnsi="Calibri" w:cs="Calibri"/>
          <w:kern w:val="0"/>
          <w:lang w:eastAsia="zh-CN"/>
          <w14:ligatures w14:val="none"/>
        </w:rPr>
        <w:t xml:space="preserve"> delle </w:t>
      </w:r>
      <w:r w:rsidRPr="00B31B76">
        <w:rPr>
          <w:rFonts w:ascii="Calibri" w:eastAsia="Times New Roman" w:hAnsi="Calibri" w:cs="Calibri"/>
          <w:b/>
          <w:kern w:val="0"/>
          <w:lang w:eastAsia="zh-CN"/>
          <w14:ligatures w14:val="none"/>
        </w:rPr>
        <w:t>istruzioni per la predisposizione della presente dichiarazione</w:t>
      </w:r>
      <w:r w:rsidRPr="00B31B76">
        <w:rPr>
          <w:rFonts w:ascii="Calibri" w:eastAsia="Times New Roman" w:hAnsi="Calibri" w:cs="Calibri"/>
          <w:kern w:val="0"/>
          <w:lang w:eastAsia="zh-CN"/>
          <w14:ligatures w14:val="none"/>
        </w:rPr>
        <w:t>;</w:t>
      </w:r>
    </w:p>
    <w:p w14:paraId="616A9539" w14:textId="77777777" w:rsidR="00B31B76" w:rsidRPr="00B31B76" w:rsidRDefault="00B31B76" w:rsidP="00B31B76">
      <w:pPr>
        <w:suppressAutoHyphens/>
        <w:spacing w:after="120" w:line="240" w:lineRule="auto"/>
        <w:jc w:val="both"/>
        <w:outlineLvl w:val="0"/>
        <w:rPr>
          <w:rFonts w:ascii="Calibri" w:eastAsia="Times New Roman" w:hAnsi="Calibri" w:cs="Calibri"/>
          <w:spacing w:val="-6"/>
          <w:kern w:val="0"/>
          <w:lang w:eastAsia="zh-CN"/>
          <w14:ligatures w14:val="none"/>
        </w:rPr>
      </w:pPr>
      <w:r w:rsidRPr="00B31B76">
        <w:rPr>
          <w:rFonts w:ascii="Calibri" w:eastAsia="Times New Roman" w:hAnsi="Calibri" w:cs="Calibri"/>
          <w:b/>
          <w:spacing w:val="-6"/>
          <w:kern w:val="0"/>
          <w:lang w:eastAsia="zh-CN"/>
          <w14:ligatures w14:val="none"/>
        </w:rPr>
        <w:lastRenderedPageBreak/>
        <w:t>CONSAPEVOLE delle responsabilità anche penali assunte</w:t>
      </w:r>
      <w:r w:rsidRPr="00B31B76">
        <w:rPr>
          <w:rFonts w:ascii="Calibri" w:eastAsia="Times New Roman" w:hAnsi="Calibri" w:cs="Calibri"/>
          <w:spacing w:val="-6"/>
          <w:kern w:val="0"/>
          <w:lang w:eastAsia="zh-CN"/>
          <w14:ligatures w14:val="none"/>
        </w:rPr>
        <w:t xml:space="preserve"> in caso di rilascio di dichiarazioni mendaci, formazione di atti falsi e loro uso, </w:t>
      </w:r>
      <w:r w:rsidRPr="00B31B76">
        <w:rPr>
          <w:rFonts w:ascii="Calibri" w:eastAsia="Times New Roman" w:hAnsi="Calibri" w:cs="Calibri"/>
          <w:b/>
          <w:spacing w:val="-6"/>
          <w:kern w:val="0"/>
          <w:lang w:eastAsia="zh-CN"/>
          <w14:ligatures w14:val="none"/>
        </w:rPr>
        <w:t>e della conseguente decadenza dai benefici concessi</w:t>
      </w:r>
      <w:r w:rsidRPr="00B31B76">
        <w:rPr>
          <w:rFonts w:ascii="Calibri" w:eastAsia="Times New Roman" w:hAnsi="Calibri" w:cs="Calibri"/>
          <w:spacing w:val="-6"/>
          <w:kern w:val="0"/>
          <w:lang w:eastAsia="zh-CN"/>
          <w14:ligatures w14:val="none"/>
        </w:rPr>
        <w:t xml:space="preserve"> sulla base di una dichiarazione non veritiera, ai sensi degli articoli </w:t>
      </w:r>
      <w:hyperlink r:id="rId7" w:history="1">
        <w:r w:rsidRPr="00B31B76">
          <w:rPr>
            <w:rFonts w:ascii="Calibri" w:eastAsia="Times New Roman" w:hAnsi="Calibri" w:cs="Calibri"/>
            <w:spacing w:val="-6"/>
            <w:kern w:val="0"/>
            <w:lang w:eastAsia="zh-CN"/>
            <w14:ligatures w14:val="none"/>
          </w:rPr>
          <w:t>75</w:t>
        </w:r>
      </w:hyperlink>
      <w:r w:rsidRPr="00B31B76">
        <w:rPr>
          <w:rFonts w:ascii="Calibri" w:eastAsia="Times New Roman" w:hAnsi="Calibri" w:cs="Calibri"/>
          <w:spacing w:val="-6"/>
          <w:kern w:val="0"/>
          <w:lang w:eastAsia="zh-CN"/>
          <w14:ligatures w14:val="none"/>
        </w:rPr>
        <w:t xml:space="preserve"> e </w:t>
      </w:r>
      <w:hyperlink r:id="rId8" w:history="1">
        <w:r w:rsidRPr="00B31B76">
          <w:rPr>
            <w:rFonts w:ascii="Calibri" w:eastAsia="Times New Roman" w:hAnsi="Calibri" w:cs="Calibri"/>
            <w:spacing w:val="-6"/>
            <w:kern w:val="0"/>
            <w:lang w:eastAsia="zh-CN"/>
            <w14:ligatures w14:val="none"/>
          </w:rPr>
          <w:t>76</w:t>
        </w:r>
      </w:hyperlink>
      <w:r w:rsidRPr="00B31B76">
        <w:rPr>
          <w:rFonts w:ascii="Calibri" w:eastAsia="Times New Roman" w:hAnsi="Calibri" w:cs="Calibri"/>
          <w:spacing w:val="-6"/>
          <w:kern w:val="0"/>
          <w:lang w:eastAsia="zh-CN"/>
          <w14:ligatures w14:val="none"/>
        </w:rPr>
        <w:t xml:space="preserve"> del </w:t>
      </w:r>
      <w:hyperlink r:id="rId9" w:history="1">
        <w:r w:rsidRPr="00B31B76">
          <w:rPr>
            <w:rFonts w:ascii="Calibri" w:eastAsia="Times New Roman" w:hAnsi="Calibri" w:cs="Calibri"/>
            <w:spacing w:val="-6"/>
            <w:kern w:val="0"/>
            <w:lang w:eastAsia="zh-CN"/>
            <w14:ligatures w14:val="none"/>
          </w:rPr>
          <w:t>decreto del Presidente della Repubblica 28 dicembre 2000, n. 445</w:t>
        </w:r>
      </w:hyperlink>
      <w:r w:rsidRPr="00B31B76">
        <w:rPr>
          <w:rFonts w:ascii="Calibri" w:eastAsia="Times New Roman" w:hAnsi="Calibri" w:cs="Calibri"/>
          <w:spacing w:val="-6"/>
          <w:kern w:val="0"/>
          <w:lang w:eastAsia="zh-CN"/>
          <w14:ligatures w14:val="none"/>
        </w:rPr>
        <w:t xml:space="preserve"> (</w:t>
      </w:r>
      <w:r w:rsidRPr="00B31B76">
        <w:rPr>
          <w:rFonts w:ascii="Calibri" w:eastAsia="Times New Roman" w:hAnsi="Calibri" w:cs="Calibri"/>
          <w:i/>
          <w:spacing w:val="-6"/>
          <w:kern w:val="0"/>
          <w:lang w:eastAsia="zh-CN"/>
          <w14:ligatures w14:val="none"/>
        </w:rPr>
        <w:t>Testo unico delle disposizioni legislative e regolamentari in materia di documentazione amministrativa</w:t>
      </w:r>
      <w:r w:rsidRPr="00B31B76">
        <w:rPr>
          <w:rFonts w:ascii="Calibri" w:eastAsia="Times New Roman" w:hAnsi="Calibri" w:cs="Calibri"/>
          <w:spacing w:val="-6"/>
          <w:kern w:val="0"/>
          <w:lang w:eastAsia="zh-CN"/>
          <w14:ligatures w14:val="none"/>
        </w:rPr>
        <w:t>),</w:t>
      </w:r>
    </w:p>
    <w:p w14:paraId="50EB86E5" w14:textId="77777777" w:rsidR="00B31B76" w:rsidRPr="00B31B76" w:rsidRDefault="00B31B76" w:rsidP="00B31B76">
      <w:pPr>
        <w:suppressAutoHyphens/>
        <w:spacing w:before="240" w:after="120" w:line="240" w:lineRule="auto"/>
        <w:jc w:val="center"/>
        <w:outlineLvl w:val="0"/>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DICHIARA</w:t>
      </w:r>
    </w:p>
    <w:p w14:paraId="76A2DB33" w14:textId="77777777" w:rsidR="00B31B76" w:rsidRPr="00B31B76" w:rsidRDefault="00B31B76" w:rsidP="00B31B76">
      <w:pPr>
        <w:suppressAutoHyphens/>
        <w:spacing w:after="120" w:line="240" w:lineRule="auto"/>
        <w:jc w:val="center"/>
        <w:rPr>
          <w:rFonts w:ascii="Calibri" w:eastAsia="Times New Roman" w:hAnsi="Calibri" w:cs="Calibri"/>
          <w:b/>
          <w:bCs/>
          <w:kern w:val="0"/>
          <w:u w:val="single"/>
          <w:lang w:eastAsia="zh-CN"/>
          <w14:ligatures w14:val="none"/>
        </w:rPr>
      </w:pPr>
      <w:r w:rsidRPr="00B31B76">
        <w:rPr>
          <w:rFonts w:ascii="Calibri" w:eastAsia="Times New Roman" w:hAnsi="Calibri" w:cs="Calibri"/>
          <w:b/>
          <w:bCs/>
          <w:kern w:val="0"/>
          <w:u w:val="single"/>
          <w:lang w:eastAsia="zh-CN"/>
          <w14:ligatures w14:val="none"/>
        </w:rPr>
        <w:t xml:space="preserve">Sezione A – Natura dell’impresa </w:t>
      </w:r>
    </w:p>
    <w:p w14:paraId="60C035D3" w14:textId="77777777" w:rsidR="00B31B76" w:rsidRPr="00B31B76" w:rsidRDefault="00B31B76" w:rsidP="00B31B76">
      <w:pPr>
        <w:suppressAutoHyphens/>
        <w:spacing w:after="120" w:line="240" w:lineRule="auto"/>
        <w:jc w:val="center"/>
        <w:rPr>
          <w:rFonts w:ascii="Calibri" w:eastAsia="Times New Roman" w:hAnsi="Calibri" w:cs="Calibri"/>
          <w:b/>
          <w:kern w:val="0"/>
          <w:lang w:eastAsia="zh-CN"/>
          <w14:ligatures w14:val="none"/>
        </w:rPr>
      </w:pPr>
      <w:r w:rsidRPr="00B31B76">
        <w:rPr>
          <w:rFonts w:ascii="Calibri" w:eastAsia="Times New Roman" w:hAnsi="Calibri" w:cs="Calibri"/>
          <w:b/>
          <w:bCs/>
          <w:kern w:val="0"/>
          <w:lang w:eastAsia="zh-CN"/>
          <w14:ligatures w14:val="none"/>
        </w:rPr>
        <w:t>(barrare obbligatoriamente una delle due opzioni anche valutando la presenza delle fattispecie di cui all’art.3 par.8 e 9 del Regolamento applicabile)</w:t>
      </w:r>
    </w:p>
    <w:permStart w:id="247008807" w:edGrp="everyone"/>
    <w:p w14:paraId="48DDDB0F" w14:textId="77777777" w:rsidR="00B31B76" w:rsidRPr="00B31B76" w:rsidRDefault="00324D40" w:rsidP="00B31B76">
      <w:pPr>
        <w:suppressAutoHyphens/>
        <w:spacing w:after="120" w:line="240" w:lineRule="auto"/>
        <w:jc w:val="both"/>
        <w:rPr>
          <w:rFonts w:ascii="Calibri" w:eastAsia="Times New Roman" w:hAnsi="Calibri" w:cs="Calibri"/>
          <w:bCs/>
          <w:kern w:val="0"/>
          <w:lang w:eastAsia="zh-CN"/>
          <w14:ligatures w14:val="none"/>
        </w:rPr>
      </w:pPr>
      <w:sdt>
        <w:sdtPr>
          <w:rPr>
            <w:rFonts w:ascii="Calibri" w:eastAsia="Times New Roman" w:hAnsi="Calibri" w:cs="Calibri"/>
            <w:b/>
            <w:bCs/>
            <w:kern w:val="0"/>
            <w:lang w:eastAsia="zh-CN"/>
            <w14:ligatures w14:val="none"/>
          </w:rPr>
          <w:id w:val="-543371273"/>
          <w14:checkbox>
            <w14:checked w14:val="0"/>
            <w14:checkedState w14:val="2612" w14:font="MS Gothic"/>
            <w14:uncheckedState w14:val="2610" w14:font="MS Gothic"/>
          </w14:checkbox>
        </w:sdtPr>
        <w:sdtEndPr/>
        <w:sdtContent>
          <w:r w:rsidR="00B31B76" w:rsidRPr="00B31B76">
            <w:rPr>
              <w:rFonts w:ascii="Segoe UI Symbol" w:eastAsia="Times New Roman" w:hAnsi="Segoe UI Symbol" w:cs="Segoe UI Symbol"/>
              <w:b/>
              <w:bCs/>
              <w:kern w:val="0"/>
              <w:lang w:eastAsia="zh-CN"/>
              <w14:ligatures w14:val="none"/>
            </w:rPr>
            <w:t>☐</w:t>
          </w:r>
        </w:sdtContent>
      </w:sdt>
      <w:permEnd w:id="247008807"/>
      <w:r w:rsidR="00B31B76" w:rsidRPr="00B31B76">
        <w:rPr>
          <w:rFonts w:ascii="Calibri" w:eastAsia="Times New Roman" w:hAnsi="Calibri" w:cs="Calibri"/>
          <w:bCs/>
          <w:kern w:val="0"/>
          <w:lang w:eastAsia="zh-CN"/>
          <w14:ligatures w14:val="none"/>
        </w:rPr>
        <w:t xml:space="preserve">Che - </w:t>
      </w:r>
      <w:r w:rsidR="00B31B76" w:rsidRPr="00B31B76">
        <w:rPr>
          <w:rFonts w:ascii="Calibri" w:eastAsia="Times New Roman" w:hAnsi="Calibri" w:cs="Calibri"/>
          <w:b/>
          <w:bCs/>
          <w:kern w:val="0"/>
          <w:lang w:eastAsia="zh-CN"/>
          <w14:ligatures w14:val="none"/>
        </w:rPr>
        <w:t>a monte o a valle</w:t>
      </w:r>
      <w:r w:rsidR="00B31B76" w:rsidRPr="00B31B76">
        <w:rPr>
          <w:rFonts w:ascii="Calibri" w:eastAsia="Times New Roman" w:hAnsi="Calibri" w:cs="Calibri"/>
          <w:bCs/>
          <w:kern w:val="0"/>
          <w:lang w:eastAsia="zh-CN"/>
          <w14:ligatures w14:val="none"/>
        </w:rPr>
        <w:t xml:space="preserve"> - i seguenti soggetti:</w:t>
      </w:r>
    </w:p>
    <w:p w14:paraId="0229AE83" w14:textId="77777777" w:rsidR="00B31B76" w:rsidRPr="00B31B76" w:rsidRDefault="00B31B76" w:rsidP="00B31B76">
      <w:pPr>
        <w:widowControl w:val="0"/>
        <w:numPr>
          <w:ilvl w:val="0"/>
          <w:numId w:val="1"/>
        </w:numPr>
        <w:suppressAutoHyphens/>
        <w:autoSpaceDE w:val="0"/>
        <w:autoSpaceDN w:val="0"/>
        <w:spacing w:after="120" w:line="240" w:lineRule="auto"/>
        <w:jc w:val="both"/>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esercitano o subiscono un’influenza dominante sull’Impresa richiedente in virtù di un contratto concluso con quest’ultima oppure in virtù di una clausola dello statuto di quest’ultima;</w:t>
      </w:r>
    </w:p>
    <w:p w14:paraId="141885D3" w14:textId="77777777" w:rsidR="00B31B76" w:rsidRPr="00B31B76" w:rsidRDefault="00B31B76" w:rsidP="00B31B76">
      <w:pPr>
        <w:suppressAutoHyphens/>
        <w:spacing w:after="120" w:line="240" w:lineRule="auto"/>
        <w:ind w:left="1068"/>
        <w:jc w:val="both"/>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e/o</w:t>
      </w:r>
    </w:p>
    <w:p w14:paraId="0BD2A5E8" w14:textId="77777777" w:rsidR="00B31B76" w:rsidRPr="00B31B76" w:rsidRDefault="00B31B76" w:rsidP="00B31B76">
      <w:pPr>
        <w:widowControl w:val="0"/>
        <w:numPr>
          <w:ilvl w:val="0"/>
          <w:numId w:val="1"/>
        </w:numPr>
        <w:suppressAutoHyphens/>
        <w:autoSpaceDE w:val="0"/>
        <w:autoSpaceDN w:val="0"/>
        <w:spacing w:after="120" w:line="240" w:lineRule="auto"/>
        <w:jc w:val="both"/>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controllano o sono controllati, in virtù di un accordo stipulato con altri azionisti o soci di un’altra impresa, la maggioranza dei diritti di voto degli azionisti o soci dell’impresa richiedente</w:t>
      </w:r>
    </w:p>
    <w:p w14:paraId="2B336CE1" w14:textId="77777777" w:rsidR="00B31B76" w:rsidRPr="00B31B76" w:rsidRDefault="00B31B76" w:rsidP="00B31B76">
      <w:pPr>
        <w:suppressAutoHyphens/>
        <w:spacing w:after="120" w:line="240" w:lineRule="auto"/>
        <w:jc w:val="both"/>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Tab.1</w:t>
      </w:r>
    </w:p>
    <w:tbl>
      <w:tblPr>
        <w:tblW w:w="4945"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97"/>
        <w:gridCol w:w="2955"/>
        <w:gridCol w:w="2708"/>
        <w:gridCol w:w="3242"/>
      </w:tblGrid>
      <w:tr w:rsidR="00B31B76" w:rsidRPr="00B31B76" w14:paraId="20B6C89D" w14:textId="77777777" w:rsidTr="00132EB8">
        <w:trPr>
          <w:trHeight w:val="371"/>
        </w:trPr>
        <w:tc>
          <w:tcPr>
            <w:tcW w:w="314" w:type="pct"/>
            <w:vAlign w:val="center"/>
          </w:tcPr>
          <w:p w14:paraId="6EE4C508" w14:textId="77777777" w:rsidR="00B31B76" w:rsidRPr="00B31B76" w:rsidRDefault="00B31B76" w:rsidP="00B31B76">
            <w:pPr>
              <w:suppressAutoHyphens/>
              <w:spacing w:after="0" w:line="240" w:lineRule="auto"/>
              <w:rPr>
                <w:rFonts w:ascii="Calibri" w:eastAsia="Times New Roman" w:hAnsi="Calibri" w:cs="Calibri"/>
                <w:b/>
                <w:kern w:val="0"/>
                <w:lang w:eastAsia="zh-CN"/>
                <w14:ligatures w14:val="none"/>
              </w:rPr>
            </w:pPr>
          </w:p>
        </w:tc>
        <w:tc>
          <w:tcPr>
            <w:tcW w:w="1555" w:type="pct"/>
            <w:vAlign w:val="center"/>
          </w:tcPr>
          <w:p w14:paraId="5967C72E" w14:textId="77777777" w:rsidR="00B31B76" w:rsidRPr="00B31B76" w:rsidRDefault="00B31B76" w:rsidP="00B31B76">
            <w:pPr>
              <w:suppressAutoHyphens/>
              <w:spacing w:after="0" w:line="240" w:lineRule="auto"/>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Denominazione</w:t>
            </w:r>
          </w:p>
        </w:tc>
        <w:tc>
          <w:tcPr>
            <w:tcW w:w="1425" w:type="pct"/>
            <w:vAlign w:val="center"/>
          </w:tcPr>
          <w:p w14:paraId="7D51128A" w14:textId="77777777" w:rsidR="00B31B76" w:rsidRPr="00B31B76" w:rsidRDefault="00B31B76" w:rsidP="00B31B76">
            <w:pPr>
              <w:suppressAutoHyphens/>
              <w:spacing w:after="0" w:line="240" w:lineRule="auto"/>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CF</w:t>
            </w:r>
          </w:p>
        </w:tc>
        <w:tc>
          <w:tcPr>
            <w:tcW w:w="1706" w:type="pct"/>
            <w:vAlign w:val="center"/>
          </w:tcPr>
          <w:p w14:paraId="2A412861" w14:textId="77777777" w:rsidR="00B31B76" w:rsidRPr="00B31B76" w:rsidRDefault="00B31B76" w:rsidP="00B31B76">
            <w:pPr>
              <w:suppressAutoHyphens/>
              <w:spacing w:after="0" w:line="240" w:lineRule="auto"/>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P.IVA</w:t>
            </w:r>
          </w:p>
        </w:tc>
      </w:tr>
      <w:tr w:rsidR="00B31B76" w:rsidRPr="00B31B76" w14:paraId="3F2E0D8F" w14:textId="77777777" w:rsidTr="00132EB8">
        <w:trPr>
          <w:trHeight w:val="394"/>
        </w:trPr>
        <w:tc>
          <w:tcPr>
            <w:tcW w:w="314" w:type="pct"/>
            <w:vAlign w:val="center"/>
          </w:tcPr>
          <w:p w14:paraId="1F3AEB6E" w14:textId="77777777" w:rsidR="00B31B76" w:rsidRPr="00B31B76" w:rsidRDefault="00B31B76" w:rsidP="00B31B76">
            <w:pPr>
              <w:suppressAutoHyphens/>
              <w:spacing w:after="0" w:line="240" w:lineRule="auto"/>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1</w:t>
            </w:r>
          </w:p>
        </w:tc>
        <w:tc>
          <w:tcPr>
            <w:tcW w:w="1555" w:type="pct"/>
            <w:vAlign w:val="center"/>
          </w:tcPr>
          <w:p w14:paraId="32669DE0" w14:textId="77777777" w:rsidR="00B31B76" w:rsidRPr="00B31B76" w:rsidRDefault="00B31B76" w:rsidP="00B31B76">
            <w:pPr>
              <w:suppressAutoHyphens/>
              <w:spacing w:after="0" w:line="240" w:lineRule="auto"/>
              <w:rPr>
                <w:rFonts w:ascii="Calibri" w:eastAsia="Times New Roman" w:hAnsi="Calibri" w:cs="Calibri"/>
                <w:kern w:val="0"/>
                <w:lang w:eastAsia="zh-CN"/>
                <w14:ligatures w14:val="none"/>
              </w:rPr>
            </w:pPr>
          </w:p>
        </w:tc>
        <w:tc>
          <w:tcPr>
            <w:tcW w:w="1425" w:type="pct"/>
            <w:vAlign w:val="center"/>
          </w:tcPr>
          <w:p w14:paraId="25C355B8" w14:textId="77777777" w:rsidR="00B31B76" w:rsidRPr="00B31B76" w:rsidRDefault="00B31B76" w:rsidP="00B31B76">
            <w:pPr>
              <w:suppressAutoHyphens/>
              <w:spacing w:after="0" w:line="240" w:lineRule="auto"/>
              <w:rPr>
                <w:rFonts w:ascii="Calibri" w:eastAsia="Times New Roman" w:hAnsi="Calibri" w:cs="Calibri"/>
                <w:kern w:val="0"/>
                <w:lang w:eastAsia="zh-CN"/>
                <w14:ligatures w14:val="none"/>
              </w:rPr>
            </w:pPr>
          </w:p>
        </w:tc>
        <w:tc>
          <w:tcPr>
            <w:tcW w:w="1706" w:type="pct"/>
            <w:vAlign w:val="center"/>
          </w:tcPr>
          <w:p w14:paraId="51BC484A" w14:textId="77777777" w:rsidR="00B31B76" w:rsidRPr="00B31B76" w:rsidRDefault="00B31B76" w:rsidP="00B31B76">
            <w:pPr>
              <w:suppressAutoHyphens/>
              <w:spacing w:after="0" w:line="240" w:lineRule="auto"/>
              <w:rPr>
                <w:rFonts w:ascii="Calibri" w:eastAsia="Times New Roman" w:hAnsi="Calibri" w:cs="Calibri"/>
                <w:kern w:val="0"/>
                <w:lang w:eastAsia="zh-CN"/>
                <w14:ligatures w14:val="none"/>
              </w:rPr>
            </w:pPr>
          </w:p>
        </w:tc>
      </w:tr>
      <w:tr w:rsidR="00B31B76" w:rsidRPr="00B31B76" w14:paraId="5869C337" w14:textId="77777777" w:rsidTr="00132EB8">
        <w:trPr>
          <w:trHeight w:val="383"/>
        </w:trPr>
        <w:tc>
          <w:tcPr>
            <w:tcW w:w="314" w:type="pct"/>
            <w:tcBorders>
              <w:bottom w:val="single" w:sz="6" w:space="0" w:color="auto"/>
            </w:tcBorders>
            <w:vAlign w:val="center"/>
          </w:tcPr>
          <w:p w14:paraId="64CAF626" w14:textId="77777777" w:rsidR="00B31B76" w:rsidRPr="00B31B76" w:rsidRDefault="00B31B76" w:rsidP="00B31B76">
            <w:pPr>
              <w:suppressAutoHyphens/>
              <w:spacing w:after="0" w:line="240" w:lineRule="auto"/>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2</w:t>
            </w:r>
          </w:p>
        </w:tc>
        <w:tc>
          <w:tcPr>
            <w:tcW w:w="1555" w:type="pct"/>
            <w:tcBorders>
              <w:bottom w:val="single" w:sz="6" w:space="0" w:color="auto"/>
            </w:tcBorders>
            <w:vAlign w:val="center"/>
          </w:tcPr>
          <w:p w14:paraId="5951E96B" w14:textId="77777777" w:rsidR="00B31B76" w:rsidRPr="00B31B76" w:rsidRDefault="00B31B76" w:rsidP="00B31B76">
            <w:pPr>
              <w:suppressAutoHyphens/>
              <w:spacing w:after="0" w:line="240" w:lineRule="auto"/>
              <w:rPr>
                <w:rFonts w:ascii="Calibri" w:eastAsia="Times New Roman" w:hAnsi="Calibri" w:cs="Calibri"/>
                <w:kern w:val="0"/>
                <w:lang w:eastAsia="zh-CN"/>
                <w14:ligatures w14:val="none"/>
              </w:rPr>
            </w:pPr>
          </w:p>
        </w:tc>
        <w:tc>
          <w:tcPr>
            <w:tcW w:w="1425" w:type="pct"/>
            <w:tcBorders>
              <w:bottom w:val="single" w:sz="6" w:space="0" w:color="auto"/>
            </w:tcBorders>
            <w:vAlign w:val="center"/>
          </w:tcPr>
          <w:p w14:paraId="36749101" w14:textId="77777777" w:rsidR="00B31B76" w:rsidRPr="00B31B76" w:rsidRDefault="00B31B76" w:rsidP="00B31B76">
            <w:pPr>
              <w:suppressAutoHyphens/>
              <w:spacing w:after="0" w:line="240" w:lineRule="auto"/>
              <w:rPr>
                <w:rFonts w:ascii="Calibri" w:eastAsia="Times New Roman" w:hAnsi="Calibri" w:cs="Calibri"/>
                <w:kern w:val="0"/>
                <w:lang w:eastAsia="zh-CN"/>
                <w14:ligatures w14:val="none"/>
              </w:rPr>
            </w:pPr>
          </w:p>
        </w:tc>
        <w:tc>
          <w:tcPr>
            <w:tcW w:w="1706" w:type="pct"/>
            <w:tcBorders>
              <w:bottom w:val="single" w:sz="6" w:space="0" w:color="auto"/>
            </w:tcBorders>
            <w:vAlign w:val="center"/>
          </w:tcPr>
          <w:p w14:paraId="30EB92C1" w14:textId="77777777" w:rsidR="00B31B76" w:rsidRPr="00B31B76" w:rsidRDefault="00B31B76" w:rsidP="00B31B76">
            <w:pPr>
              <w:suppressAutoHyphens/>
              <w:spacing w:after="0" w:line="240" w:lineRule="auto"/>
              <w:rPr>
                <w:rFonts w:ascii="Calibri" w:eastAsia="Times New Roman" w:hAnsi="Calibri" w:cs="Calibri"/>
                <w:kern w:val="0"/>
                <w:lang w:eastAsia="zh-CN"/>
                <w14:ligatures w14:val="none"/>
              </w:rPr>
            </w:pPr>
          </w:p>
        </w:tc>
      </w:tr>
      <w:tr w:rsidR="00B31B76" w:rsidRPr="00B31B76" w14:paraId="123EA5B2" w14:textId="77777777" w:rsidTr="00132EB8">
        <w:trPr>
          <w:trHeight w:val="383"/>
        </w:trPr>
        <w:tc>
          <w:tcPr>
            <w:tcW w:w="314" w:type="pct"/>
            <w:tcBorders>
              <w:top w:val="single" w:sz="6" w:space="0" w:color="auto"/>
              <w:bottom w:val="double" w:sz="4" w:space="0" w:color="auto"/>
            </w:tcBorders>
            <w:vAlign w:val="center"/>
          </w:tcPr>
          <w:p w14:paraId="6C72EB4C" w14:textId="77777777" w:rsidR="00B31B76" w:rsidRPr="00B31B76" w:rsidRDefault="00B31B76" w:rsidP="00B31B76">
            <w:pPr>
              <w:suppressAutoHyphens/>
              <w:spacing w:after="0" w:line="240" w:lineRule="auto"/>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n</w:t>
            </w:r>
          </w:p>
        </w:tc>
        <w:tc>
          <w:tcPr>
            <w:tcW w:w="1555" w:type="pct"/>
            <w:tcBorders>
              <w:top w:val="single" w:sz="6" w:space="0" w:color="auto"/>
              <w:bottom w:val="double" w:sz="4" w:space="0" w:color="auto"/>
            </w:tcBorders>
            <w:vAlign w:val="center"/>
          </w:tcPr>
          <w:p w14:paraId="0FB9A60B" w14:textId="77777777" w:rsidR="00B31B76" w:rsidRPr="00B31B76" w:rsidRDefault="00B31B76" w:rsidP="00B31B76">
            <w:pPr>
              <w:suppressAutoHyphens/>
              <w:spacing w:after="0" w:line="240" w:lineRule="auto"/>
              <w:rPr>
                <w:rFonts w:ascii="Calibri" w:eastAsia="Times New Roman" w:hAnsi="Calibri" w:cs="Calibri"/>
                <w:kern w:val="0"/>
                <w:lang w:eastAsia="zh-CN"/>
                <w14:ligatures w14:val="none"/>
              </w:rPr>
            </w:pPr>
          </w:p>
        </w:tc>
        <w:tc>
          <w:tcPr>
            <w:tcW w:w="1425" w:type="pct"/>
            <w:tcBorders>
              <w:top w:val="single" w:sz="6" w:space="0" w:color="auto"/>
              <w:bottom w:val="double" w:sz="4" w:space="0" w:color="auto"/>
            </w:tcBorders>
            <w:vAlign w:val="center"/>
          </w:tcPr>
          <w:p w14:paraId="6023A8F8" w14:textId="77777777" w:rsidR="00B31B76" w:rsidRPr="00B31B76" w:rsidRDefault="00B31B76" w:rsidP="00B31B76">
            <w:pPr>
              <w:suppressAutoHyphens/>
              <w:spacing w:after="0" w:line="240" w:lineRule="auto"/>
              <w:rPr>
                <w:rFonts w:ascii="Calibri" w:eastAsia="Times New Roman" w:hAnsi="Calibri" w:cs="Calibri"/>
                <w:kern w:val="0"/>
                <w:lang w:eastAsia="zh-CN"/>
                <w14:ligatures w14:val="none"/>
              </w:rPr>
            </w:pPr>
          </w:p>
        </w:tc>
        <w:tc>
          <w:tcPr>
            <w:tcW w:w="1706" w:type="pct"/>
            <w:tcBorders>
              <w:top w:val="single" w:sz="6" w:space="0" w:color="auto"/>
              <w:bottom w:val="double" w:sz="4" w:space="0" w:color="auto"/>
            </w:tcBorders>
            <w:vAlign w:val="center"/>
          </w:tcPr>
          <w:p w14:paraId="53161C0B" w14:textId="77777777" w:rsidR="00B31B76" w:rsidRPr="00B31B76" w:rsidRDefault="00B31B76" w:rsidP="00B31B76">
            <w:pPr>
              <w:suppressAutoHyphens/>
              <w:spacing w:after="0" w:line="240" w:lineRule="auto"/>
              <w:rPr>
                <w:rFonts w:ascii="Calibri" w:eastAsia="Times New Roman" w:hAnsi="Calibri" w:cs="Calibri"/>
                <w:kern w:val="0"/>
                <w:lang w:eastAsia="zh-CN"/>
                <w14:ligatures w14:val="none"/>
              </w:rPr>
            </w:pPr>
          </w:p>
        </w:tc>
      </w:tr>
    </w:tbl>
    <w:p w14:paraId="08674D06" w14:textId="77777777" w:rsidR="00B31B76" w:rsidRPr="00B31B76" w:rsidRDefault="00B31B76" w:rsidP="00B31B76">
      <w:pPr>
        <w:suppressAutoHyphens/>
        <w:spacing w:after="120" w:line="240" w:lineRule="auto"/>
        <w:jc w:val="both"/>
        <w:rPr>
          <w:rFonts w:ascii="Calibri" w:eastAsia="Times New Roman" w:hAnsi="Calibri" w:cs="Calibri"/>
          <w:bCs/>
          <w:kern w:val="0"/>
          <w:lang w:eastAsia="zh-CN"/>
          <w14:ligatures w14:val="none"/>
        </w:rPr>
      </w:pPr>
      <w:r w:rsidRPr="00B31B76">
        <w:rPr>
          <w:rFonts w:ascii="Calibri" w:eastAsia="Times New Roman" w:hAnsi="Calibri" w:cs="Calibri"/>
          <w:bCs/>
          <w:kern w:val="0"/>
          <w:lang w:eastAsia="zh-CN"/>
          <w14:ligatures w14:val="none"/>
        </w:rPr>
        <w:t xml:space="preserve">* Devono essere indicati anche i soggetti per i quali intercorre la suddetta relazione per il tramite di una o più imprese </w:t>
      </w:r>
    </w:p>
    <w:permStart w:id="1696494338" w:edGrp="everyone"/>
    <w:p w14:paraId="7E028ADC" w14:textId="77777777" w:rsidR="00B31B76" w:rsidRPr="00B31B76" w:rsidRDefault="00324D40" w:rsidP="00B31B76">
      <w:pPr>
        <w:suppressAutoHyphens/>
        <w:spacing w:before="240" w:after="120" w:line="240" w:lineRule="auto"/>
        <w:jc w:val="both"/>
        <w:rPr>
          <w:rFonts w:ascii="Calibri" w:eastAsia="Times New Roman" w:hAnsi="Calibri" w:cs="Calibri"/>
          <w:bCs/>
          <w:kern w:val="0"/>
          <w:lang w:eastAsia="zh-CN"/>
          <w14:ligatures w14:val="none"/>
        </w:rPr>
      </w:pPr>
      <w:sdt>
        <w:sdtPr>
          <w:rPr>
            <w:rFonts w:ascii="Calibri" w:eastAsia="Times New Roman" w:hAnsi="Calibri" w:cs="Calibri"/>
            <w:b/>
            <w:bCs/>
            <w:kern w:val="0"/>
            <w:lang w:eastAsia="zh-CN"/>
            <w14:ligatures w14:val="none"/>
          </w:rPr>
          <w:id w:val="-1123150038"/>
          <w14:checkbox>
            <w14:checked w14:val="0"/>
            <w14:checkedState w14:val="2612" w14:font="MS Gothic"/>
            <w14:uncheckedState w14:val="2610" w14:font="MS Gothic"/>
          </w14:checkbox>
        </w:sdtPr>
        <w:sdtEndPr/>
        <w:sdtContent>
          <w:r w:rsidR="00B31B76" w:rsidRPr="00B31B76">
            <w:rPr>
              <w:rFonts w:ascii="Segoe UI Symbol" w:eastAsia="Times New Roman" w:hAnsi="Segoe UI Symbol" w:cs="Segoe UI Symbol"/>
              <w:b/>
              <w:bCs/>
              <w:kern w:val="0"/>
              <w:lang w:eastAsia="zh-CN"/>
              <w14:ligatures w14:val="none"/>
            </w:rPr>
            <w:t>☐</w:t>
          </w:r>
        </w:sdtContent>
      </w:sdt>
      <w:permEnd w:id="1696494338"/>
      <w:r w:rsidR="00B31B76" w:rsidRPr="00B31B76">
        <w:rPr>
          <w:rFonts w:ascii="Calibri" w:eastAsia="Times New Roman" w:hAnsi="Calibri" w:cs="Calibri"/>
          <w:bCs/>
          <w:kern w:val="0"/>
          <w:lang w:eastAsia="zh-CN"/>
          <w14:ligatures w14:val="none"/>
        </w:rPr>
        <w:t xml:space="preserve"> Che l’Impresa non ha alcune delle precedenti relazioni di influenza dominante di fatto di cui sopra, né a monte né a valle, con alcuna altra impresa</w:t>
      </w:r>
      <w:r w:rsidR="00B31B76" w:rsidRPr="00B31B76" w:rsidDel="004A59D1">
        <w:rPr>
          <w:rFonts w:ascii="Calibri" w:eastAsia="Times New Roman" w:hAnsi="Calibri" w:cs="Calibri"/>
          <w:bCs/>
          <w:kern w:val="0"/>
          <w:lang w:eastAsia="zh-CN"/>
          <w14:ligatures w14:val="none"/>
        </w:rPr>
        <w:t xml:space="preserve"> </w:t>
      </w:r>
    </w:p>
    <w:p w14:paraId="42961627" w14:textId="77777777" w:rsidR="00B31B76" w:rsidRPr="00B31B76" w:rsidRDefault="00B31B76" w:rsidP="00B31B76">
      <w:pPr>
        <w:suppressAutoHyphens/>
        <w:spacing w:before="240" w:after="120" w:line="240" w:lineRule="auto"/>
        <w:jc w:val="center"/>
        <w:rPr>
          <w:rFonts w:ascii="Calibri" w:eastAsia="Times New Roman" w:hAnsi="Calibri" w:cs="Calibri"/>
          <w:b/>
          <w:bCs/>
          <w:kern w:val="0"/>
          <w:u w:val="single"/>
          <w:lang w:eastAsia="zh-CN"/>
          <w14:ligatures w14:val="none"/>
        </w:rPr>
      </w:pPr>
      <w:r w:rsidRPr="00B31B76">
        <w:rPr>
          <w:rFonts w:ascii="Calibri" w:eastAsia="Times New Roman" w:hAnsi="Calibri" w:cs="Calibri"/>
          <w:b/>
          <w:bCs/>
          <w:kern w:val="0"/>
          <w:u w:val="single"/>
          <w:lang w:eastAsia="zh-CN"/>
          <w14:ligatures w14:val="none"/>
        </w:rPr>
        <w:t>Sezione B – settori in cui opera l’impresa</w:t>
      </w:r>
    </w:p>
    <w:p w14:paraId="12DCB64E" w14:textId="77777777" w:rsidR="00B31B76" w:rsidRPr="00B31B76" w:rsidRDefault="00324D40" w:rsidP="00B31B76">
      <w:pPr>
        <w:suppressAutoHyphens/>
        <w:spacing w:after="120" w:line="240" w:lineRule="auto"/>
        <w:ind w:left="360"/>
        <w:jc w:val="both"/>
        <w:outlineLvl w:val="0"/>
        <w:rPr>
          <w:rFonts w:ascii="Calibri" w:eastAsia="Times New Roman" w:hAnsi="Calibri" w:cs="Calibri"/>
          <w:color w:val="000000"/>
          <w:kern w:val="0"/>
          <w:lang w:eastAsia="zh-CN"/>
          <w14:ligatures w14:val="none"/>
        </w:rPr>
      </w:pPr>
      <w:sdt>
        <w:sdtPr>
          <w:rPr>
            <w:rFonts w:ascii="Calibri" w:eastAsia="Times New Roman" w:hAnsi="Calibri" w:cs="Calibri"/>
            <w:b/>
            <w:bCs/>
            <w:color w:val="000000"/>
            <w:kern w:val="0"/>
            <w:lang w:eastAsia="zh-CN"/>
            <w14:ligatures w14:val="none"/>
          </w:rPr>
          <w:id w:val="852998136"/>
          <w14:checkbox>
            <w14:checked w14:val="0"/>
            <w14:checkedState w14:val="2612" w14:font="MS Gothic"/>
            <w14:uncheckedState w14:val="2610" w14:font="MS Gothic"/>
          </w14:checkbox>
        </w:sdtPr>
        <w:sdtEndPr/>
        <w:sdtContent>
          <w:r w:rsidR="00B31B76" w:rsidRPr="00B31B76">
            <w:rPr>
              <w:rFonts w:ascii="Segoe UI Symbol" w:eastAsia="Times New Roman" w:hAnsi="Segoe UI Symbol" w:cs="Segoe UI Symbol"/>
              <w:b/>
              <w:bCs/>
              <w:color w:val="000000"/>
              <w:kern w:val="0"/>
              <w:lang w:eastAsia="zh-CN"/>
              <w14:ligatures w14:val="none"/>
            </w:rPr>
            <w:t>☐</w:t>
          </w:r>
        </w:sdtContent>
      </w:sdt>
      <w:r w:rsidR="00B31B76" w:rsidRPr="00B31B76">
        <w:rPr>
          <w:rFonts w:ascii="Calibri" w:eastAsia="Times New Roman" w:hAnsi="Calibri" w:cs="Calibri"/>
          <w:color w:val="000000"/>
          <w:kern w:val="0"/>
          <w:lang w:eastAsia="zh-CN"/>
          <w14:ligatures w14:val="none"/>
        </w:rPr>
        <w:t xml:space="preserve"> Che l’impresa rappresentata </w:t>
      </w:r>
      <w:r w:rsidR="00B31B76" w:rsidRPr="00B31B76">
        <w:rPr>
          <w:rFonts w:ascii="Calibri" w:eastAsia="Times New Roman" w:hAnsi="Calibri" w:cs="Calibri"/>
          <w:b/>
          <w:color w:val="000000"/>
          <w:kern w:val="0"/>
          <w:lang w:eastAsia="zh-CN"/>
          <w14:ligatures w14:val="none"/>
        </w:rPr>
        <w:t xml:space="preserve">opera solo nei settori economici ammissibili </w:t>
      </w:r>
      <w:r w:rsidR="00B31B76" w:rsidRPr="00B31B76">
        <w:rPr>
          <w:rFonts w:ascii="Calibri" w:eastAsia="Times New Roman" w:hAnsi="Calibri" w:cs="Calibri"/>
          <w:color w:val="000000"/>
          <w:kern w:val="0"/>
          <w:lang w:eastAsia="zh-CN"/>
          <w14:ligatures w14:val="none"/>
        </w:rPr>
        <w:t>al finanziamento;</w:t>
      </w:r>
    </w:p>
    <w:p w14:paraId="384A8389" w14:textId="77777777" w:rsidR="00B31B76" w:rsidRPr="00B31B76" w:rsidRDefault="00324D40" w:rsidP="00B31B76">
      <w:pPr>
        <w:suppressAutoHyphens/>
        <w:spacing w:after="120" w:line="240" w:lineRule="auto"/>
        <w:ind w:left="357" w:right="108"/>
        <w:jc w:val="both"/>
        <w:outlineLvl w:val="0"/>
        <w:rPr>
          <w:rFonts w:ascii="Calibri" w:eastAsia="Times New Roman" w:hAnsi="Calibri" w:cs="Calibri"/>
          <w:b/>
          <w:bCs/>
          <w:kern w:val="0"/>
          <w:u w:val="single"/>
          <w:lang w:eastAsia="zh-CN"/>
          <w14:ligatures w14:val="none"/>
        </w:rPr>
      </w:pPr>
      <w:sdt>
        <w:sdtPr>
          <w:rPr>
            <w:rFonts w:ascii="Calibri" w:eastAsia="Times New Roman" w:hAnsi="Calibri" w:cs="Calibri"/>
            <w:b/>
            <w:bCs/>
            <w:color w:val="000000"/>
            <w:kern w:val="0"/>
            <w:lang w:eastAsia="zh-CN"/>
            <w14:ligatures w14:val="none"/>
          </w:rPr>
          <w:id w:val="822395822"/>
          <w14:checkbox>
            <w14:checked w14:val="0"/>
            <w14:checkedState w14:val="2612" w14:font="MS Gothic"/>
            <w14:uncheckedState w14:val="2610" w14:font="MS Gothic"/>
          </w14:checkbox>
        </w:sdtPr>
        <w:sdtEndPr/>
        <w:sdtContent>
          <w:r w:rsidR="00B31B76" w:rsidRPr="00B31B76">
            <w:rPr>
              <w:rFonts w:ascii="Segoe UI Symbol" w:eastAsia="Times New Roman" w:hAnsi="Segoe UI Symbol" w:cs="Segoe UI Symbol"/>
              <w:b/>
              <w:bCs/>
              <w:color w:val="000000"/>
              <w:kern w:val="0"/>
              <w:lang w:eastAsia="zh-CN"/>
              <w14:ligatures w14:val="none"/>
            </w:rPr>
            <w:t>☐</w:t>
          </w:r>
        </w:sdtContent>
      </w:sdt>
      <w:r w:rsidR="00B31B76" w:rsidRPr="00B31B76">
        <w:rPr>
          <w:rFonts w:ascii="Calibri" w:eastAsia="Times New Roman" w:hAnsi="Calibri" w:cs="Calibri"/>
          <w:b/>
          <w:bCs/>
          <w:color w:val="000000"/>
          <w:kern w:val="0"/>
          <w:lang w:eastAsia="zh-CN"/>
          <w14:ligatures w14:val="none"/>
        </w:rPr>
        <w:t xml:space="preserve"> </w:t>
      </w:r>
      <w:r w:rsidR="00B31B76" w:rsidRPr="00B31B76">
        <w:rPr>
          <w:rFonts w:ascii="Calibri" w:eastAsia="Times New Roman" w:hAnsi="Calibri" w:cs="Calibri"/>
          <w:color w:val="000000"/>
          <w:kern w:val="0"/>
          <w:lang w:eastAsia="zh-CN"/>
          <w14:ligatures w14:val="none"/>
        </w:rPr>
        <w:t>Che l’impresa rappresentata</w:t>
      </w:r>
      <w:r w:rsidR="00B31B76" w:rsidRPr="00B31B76">
        <w:rPr>
          <w:rFonts w:ascii="Calibri" w:eastAsia="Times New Roman" w:hAnsi="Calibri" w:cs="Calibri"/>
          <w:b/>
          <w:color w:val="000000"/>
          <w:kern w:val="0"/>
          <w:lang w:eastAsia="zh-CN"/>
          <w14:ligatures w14:val="none"/>
        </w:rPr>
        <w:t xml:space="preserve"> opera anche in settori economici esclusi</w:t>
      </w:r>
      <w:r w:rsidR="00B31B76" w:rsidRPr="00B31B76">
        <w:rPr>
          <w:rFonts w:ascii="Calibri" w:eastAsia="Times New Roman" w:hAnsi="Calibri" w:cs="Calibri"/>
          <w:color w:val="000000"/>
          <w:kern w:val="0"/>
          <w:lang w:eastAsia="zh-CN"/>
          <w14:ligatures w14:val="none"/>
        </w:rPr>
        <w:t xml:space="preserve">, tuttavia </w:t>
      </w:r>
      <w:r w:rsidR="00B31B76" w:rsidRPr="00B31B76">
        <w:rPr>
          <w:rFonts w:ascii="Calibri" w:eastAsia="Times New Roman" w:hAnsi="Calibri" w:cs="Calibri"/>
          <w:b/>
          <w:color w:val="000000"/>
          <w:kern w:val="0"/>
          <w:lang w:eastAsia="zh-CN"/>
          <w14:ligatures w14:val="none"/>
        </w:rPr>
        <w:t>dispone di un sistema</w:t>
      </w:r>
      <w:r w:rsidR="00B31B76" w:rsidRPr="00B31B76">
        <w:rPr>
          <w:rFonts w:ascii="Calibri" w:eastAsia="Times New Roman" w:hAnsi="Calibri" w:cs="Calibri"/>
          <w:color w:val="000000"/>
          <w:kern w:val="0"/>
          <w:lang w:eastAsia="zh-CN"/>
          <w14:ligatures w14:val="none"/>
        </w:rPr>
        <w:t xml:space="preserve"> adeguato di </w:t>
      </w:r>
      <w:r w:rsidR="00B31B76" w:rsidRPr="00B31B76">
        <w:rPr>
          <w:rFonts w:ascii="Calibri" w:eastAsia="Times New Roman" w:hAnsi="Calibri" w:cs="Calibri"/>
          <w:b/>
          <w:color w:val="000000"/>
          <w:kern w:val="0"/>
          <w:lang w:eastAsia="zh-CN"/>
          <w14:ligatures w14:val="none"/>
        </w:rPr>
        <w:t>separazione delle attività</w:t>
      </w:r>
      <w:r w:rsidR="00B31B76" w:rsidRPr="00B31B76">
        <w:rPr>
          <w:rFonts w:ascii="Calibri" w:eastAsia="Times New Roman" w:hAnsi="Calibri" w:cs="Calibri"/>
          <w:color w:val="000000"/>
          <w:kern w:val="0"/>
          <w:lang w:eastAsia="zh-CN"/>
          <w14:ligatures w14:val="none"/>
        </w:rPr>
        <w:t xml:space="preserve"> o </w:t>
      </w:r>
      <w:r w:rsidR="00B31B76" w:rsidRPr="00B31B76">
        <w:rPr>
          <w:rFonts w:ascii="Calibri" w:eastAsia="Times New Roman" w:hAnsi="Calibri" w:cs="Calibri"/>
          <w:b/>
          <w:color w:val="000000"/>
          <w:kern w:val="0"/>
          <w:lang w:eastAsia="zh-CN"/>
          <w14:ligatures w14:val="none"/>
        </w:rPr>
        <w:t>separazione contabile</w:t>
      </w:r>
      <w:r w:rsidR="00B31B76" w:rsidRPr="00B31B76">
        <w:rPr>
          <w:rFonts w:ascii="Calibri" w:eastAsia="Times New Roman" w:hAnsi="Calibri" w:cs="Calibri"/>
          <w:color w:val="000000"/>
          <w:kern w:val="0"/>
          <w:lang w:eastAsia="zh-CN"/>
          <w14:ligatures w14:val="none"/>
        </w:rPr>
        <w:t xml:space="preserve"> o </w:t>
      </w:r>
      <w:r w:rsidR="00B31B76" w:rsidRPr="00B31B76">
        <w:rPr>
          <w:rFonts w:ascii="Calibri" w:eastAsia="Times New Roman" w:hAnsi="Calibri" w:cs="Calibri"/>
          <w:b/>
          <w:color w:val="000000"/>
          <w:kern w:val="0"/>
          <w:lang w:eastAsia="zh-CN"/>
          <w14:ligatures w14:val="none"/>
        </w:rPr>
        <w:t>distinzione dei costi</w:t>
      </w:r>
      <w:r w:rsidR="00B31B76" w:rsidRPr="00B31B76">
        <w:rPr>
          <w:rFonts w:ascii="Calibri" w:eastAsia="Times New Roman" w:hAnsi="Calibri" w:cs="Calibri"/>
          <w:color w:val="000000"/>
          <w:kern w:val="0"/>
          <w:lang w:eastAsia="zh-CN"/>
          <w14:ligatures w14:val="none"/>
        </w:rPr>
        <w:t>;</w:t>
      </w:r>
    </w:p>
    <w:p w14:paraId="1DA4F743" w14:textId="77777777" w:rsidR="00B31B76" w:rsidRPr="00B31B76" w:rsidRDefault="00B31B76" w:rsidP="00B31B76">
      <w:pPr>
        <w:suppressAutoHyphens/>
        <w:spacing w:after="120" w:line="240" w:lineRule="auto"/>
        <w:jc w:val="center"/>
        <w:rPr>
          <w:rFonts w:ascii="Calibri" w:eastAsia="Times New Roman" w:hAnsi="Calibri" w:cs="Calibri"/>
          <w:b/>
          <w:bCs/>
          <w:kern w:val="0"/>
          <w:u w:val="single"/>
          <w:lang w:eastAsia="zh-CN"/>
          <w14:ligatures w14:val="none"/>
        </w:rPr>
      </w:pPr>
      <w:r w:rsidRPr="00B31B76">
        <w:rPr>
          <w:rFonts w:ascii="Calibri" w:eastAsia="Times New Roman" w:hAnsi="Calibri" w:cs="Calibri"/>
          <w:b/>
          <w:bCs/>
          <w:kern w:val="0"/>
          <w:u w:val="single"/>
          <w:lang w:eastAsia="zh-CN"/>
          <w14:ligatures w14:val="none"/>
        </w:rPr>
        <w:t>Sezione C</w:t>
      </w:r>
      <w:r w:rsidRPr="00B31B76">
        <w:rPr>
          <w:rFonts w:ascii="Calibri" w:eastAsia="Times New Roman" w:hAnsi="Calibri" w:cs="Calibri"/>
          <w:bCs/>
          <w:kern w:val="0"/>
          <w:u w:val="single"/>
          <w:lang w:eastAsia="zh-CN"/>
          <w14:ligatures w14:val="none"/>
        </w:rPr>
        <w:t xml:space="preserve"> - </w:t>
      </w:r>
      <w:r w:rsidRPr="00B31B76">
        <w:rPr>
          <w:rFonts w:ascii="Calibri" w:eastAsia="Times New Roman" w:hAnsi="Calibri" w:cs="Calibri"/>
          <w:b/>
          <w:bCs/>
          <w:kern w:val="0"/>
          <w:u w:val="single"/>
          <w:lang w:eastAsia="zh-CN"/>
          <w14:ligatures w14:val="none"/>
        </w:rPr>
        <w:t>Condizioni di cumulo</w:t>
      </w:r>
    </w:p>
    <w:p w14:paraId="5CAE8CAC" w14:textId="77777777" w:rsidR="00B31B76" w:rsidRPr="00B31B76" w:rsidRDefault="00324D40" w:rsidP="00B31B76">
      <w:pPr>
        <w:suppressAutoHyphens/>
        <w:spacing w:after="120" w:line="240" w:lineRule="auto"/>
        <w:ind w:left="360" w:right="108"/>
        <w:jc w:val="both"/>
        <w:rPr>
          <w:rFonts w:ascii="Calibri" w:eastAsia="Times New Roman" w:hAnsi="Calibri" w:cs="Calibri"/>
          <w:spacing w:val="-6"/>
          <w:kern w:val="0"/>
          <w:lang w:eastAsia="zh-CN"/>
          <w14:ligatures w14:val="none"/>
        </w:rPr>
      </w:pPr>
      <w:sdt>
        <w:sdtPr>
          <w:rPr>
            <w:rFonts w:ascii="Calibri" w:eastAsia="Times New Roman" w:hAnsi="Calibri" w:cs="Calibri"/>
            <w:b/>
            <w:bCs/>
            <w:kern w:val="0"/>
            <w:lang w:eastAsia="zh-CN"/>
            <w14:ligatures w14:val="none"/>
          </w:rPr>
          <w:id w:val="-898902711"/>
          <w14:checkbox>
            <w14:checked w14:val="0"/>
            <w14:checkedState w14:val="2612" w14:font="MS Gothic"/>
            <w14:uncheckedState w14:val="2610" w14:font="MS Gothic"/>
          </w14:checkbox>
        </w:sdtPr>
        <w:sdtEndPr/>
        <w:sdtContent>
          <w:r w:rsidR="00B31B76" w:rsidRPr="00B31B76">
            <w:rPr>
              <w:rFonts w:ascii="Segoe UI Symbol" w:eastAsia="Times New Roman" w:hAnsi="Segoe UI Symbol" w:cs="Segoe UI Symbol"/>
              <w:b/>
              <w:bCs/>
              <w:kern w:val="0"/>
              <w:lang w:eastAsia="zh-CN"/>
              <w14:ligatures w14:val="none"/>
            </w:rPr>
            <w:t>☐</w:t>
          </w:r>
        </w:sdtContent>
      </w:sdt>
      <w:r w:rsidR="00B31B76" w:rsidRPr="00B31B76">
        <w:rPr>
          <w:rFonts w:ascii="Calibri" w:eastAsia="Times New Roman" w:hAnsi="Calibri" w:cs="Calibri"/>
          <w:kern w:val="0"/>
          <w:lang w:eastAsia="zh-CN"/>
          <w14:ligatures w14:val="none"/>
        </w:rPr>
        <w:t xml:space="preserve"> Che in riferimento agli stessi</w:t>
      </w:r>
      <w:r w:rsidR="00B31B76" w:rsidRPr="00B31B76">
        <w:rPr>
          <w:rFonts w:ascii="Calibri" w:eastAsia="Times New Roman" w:hAnsi="Calibri" w:cs="Calibri"/>
          <w:b/>
          <w:kern w:val="0"/>
          <w:lang w:eastAsia="zh-CN"/>
          <w14:ligatures w14:val="none"/>
        </w:rPr>
        <w:t xml:space="preserve"> «costi ammissibili» </w:t>
      </w:r>
      <w:r w:rsidR="00B31B76" w:rsidRPr="00B31B76">
        <w:rPr>
          <w:rFonts w:ascii="Calibri" w:eastAsia="Times New Roman" w:hAnsi="Calibri" w:cs="Calibri"/>
          <w:kern w:val="0"/>
          <w:lang w:eastAsia="zh-CN"/>
          <w14:ligatures w14:val="none"/>
        </w:rPr>
        <w:t xml:space="preserve">l’impresa rappresentata </w:t>
      </w:r>
      <w:r w:rsidR="00B31B76" w:rsidRPr="00B31B76">
        <w:rPr>
          <w:rFonts w:ascii="Calibri" w:eastAsia="Times New Roman" w:hAnsi="Calibri" w:cs="Calibri"/>
          <w:b/>
          <w:kern w:val="0"/>
          <w:lang w:eastAsia="zh-CN"/>
          <w14:ligatures w14:val="none"/>
        </w:rPr>
        <w:t>NON</w:t>
      </w:r>
      <w:r w:rsidR="00B31B76" w:rsidRPr="00B31B76">
        <w:rPr>
          <w:rFonts w:ascii="Calibri" w:eastAsia="Times New Roman" w:hAnsi="Calibri" w:cs="Calibri"/>
          <w:kern w:val="0"/>
          <w:lang w:eastAsia="zh-CN"/>
          <w14:ligatures w14:val="none"/>
        </w:rPr>
        <w:t xml:space="preserve"> ha beneficiato di altri aiuti di Stato.</w:t>
      </w:r>
    </w:p>
    <w:p w14:paraId="2F577954" w14:textId="77777777" w:rsidR="00B31B76" w:rsidRPr="00B31B76" w:rsidRDefault="00324D40" w:rsidP="00B31B76">
      <w:pPr>
        <w:suppressAutoHyphens/>
        <w:spacing w:after="120" w:line="240" w:lineRule="auto"/>
        <w:ind w:left="360" w:right="108"/>
        <w:jc w:val="both"/>
        <w:rPr>
          <w:rFonts w:ascii="Calibri" w:eastAsia="Times New Roman" w:hAnsi="Calibri" w:cs="Calibri"/>
          <w:spacing w:val="-6"/>
          <w:kern w:val="0"/>
          <w:lang w:eastAsia="zh-CN"/>
          <w14:ligatures w14:val="none"/>
        </w:rPr>
      </w:pPr>
      <w:sdt>
        <w:sdtPr>
          <w:rPr>
            <w:rFonts w:ascii="Calibri" w:eastAsia="Times New Roman" w:hAnsi="Calibri" w:cs="Calibri"/>
            <w:b/>
            <w:bCs/>
            <w:kern w:val="0"/>
            <w:lang w:eastAsia="zh-CN"/>
            <w14:ligatures w14:val="none"/>
          </w:rPr>
          <w:id w:val="1712381318"/>
          <w14:checkbox>
            <w14:checked w14:val="0"/>
            <w14:checkedState w14:val="2612" w14:font="MS Gothic"/>
            <w14:uncheckedState w14:val="2610" w14:font="MS Gothic"/>
          </w14:checkbox>
        </w:sdtPr>
        <w:sdtEndPr/>
        <w:sdtContent>
          <w:r w:rsidR="00B31B76" w:rsidRPr="00B31B76">
            <w:rPr>
              <w:rFonts w:ascii="Segoe UI Symbol" w:eastAsia="Times New Roman" w:hAnsi="Segoe UI Symbol" w:cs="Segoe UI Symbol"/>
              <w:b/>
              <w:bCs/>
              <w:kern w:val="0"/>
              <w:lang w:eastAsia="zh-CN"/>
              <w14:ligatures w14:val="none"/>
            </w:rPr>
            <w:t>☐</w:t>
          </w:r>
        </w:sdtContent>
      </w:sdt>
      <w:r w:rsidR="00B31B76" w:rsidRPr="00B31B76">
        <w:rPr>
          <w:rFonts w:ascii="Calibri" w:eastAsia="Times New Roman" w:hAnsi="Calibri" w:cs="Calibri"/>
          <w:kern w:val="0"/>
          <w:lang w:eastAsia="zh-CN"/>
          <w14:ligatures w14:val="none"/>
        </w:rPr>
        <w:t xml:space="preserve"> Che in riferimento agli stessi</w:t>
      </w:r>
      <w:r w:rsidR="00B31B76" w:rsidRPr="00B31B76">
        <w:rPr>
          <w:rFonts w:ascii="Calibri" w:eastAsia="Times New Roman" w:hAnsi="Calibri" w:cs="Calibri"/>
          <w:b/>
          <w:kern w:val="0"/>
          <w:lang w:eastAsia="zh-CN"/>
          <w14:ligatures w14:val="none"/>
        </w:rPr>
        <w:t xml:space="preserve"> «costi ammissibili» </w:t>
      </w:r>
      <w:r w:rsidR="00B31B76" w:rsidRPr="00B31B76">
        <w:rPr>
          <w:rFonts w:ascii="Calibri" w:eastAsia="Times New Roman" w:hAnsi="Calibri" w:cs="Calibri"/>
          <w:kern w:val="0"/>
          <w:lang w:eastAsia="zh-CN"/>
          <w14:ligatures w14:val="none"/>
        </w:rPr>
        <w:t xml:space="preserve">l’impresa rappresentata ha beneficiato dei seguenti aiuti di Stato: </w:t>
      </w:r>
    </w:p>
    <w:tbl>
      <w:tblPr>
        <w:tblW w:w="5573" w:type="pct"/>
        <w:tblInd w:w="-519"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426"/>
        <w:gridCol w:w="1420"/>
        <w:gridCol w:w="1634"/>
        <w:gridCol w:w="1628"/>
        <w:gridCol w:w="1549"/>
        <w:gridCol w:w="1362"/>
        <w:gridCol w:w="1133"/>
        <w:gridCol w:w="1557"/>
      </w:tblGrid>
      <w:tr w:rsidR="00B31B76" w:rsidRPr="00B31B76" w14:paraId="3E0D85C2" w14:textId="77777777" w:rsidTr="00132EB8">
        <w:trPr>
          <w:trHeight w:val="533"/>
        </w:trPr>
        <w:tc>
          <w:tcPr>
            <w:tcW w:w="199" w:type="pct"/>
            <w:vMerge w:val="restart"/>
            <w:tcBorders>
              <w:top w:val="double" w:sz="4" w:space="0" w:color="auto"/>
            </w:tcBorders>
            <w:shd w:val="clear" w:color="auto" w:fill="AAC8C8"/>
            <w:vAlign w:val="center"/>
          </w:tcPr>
          <w:p w14:paraId="49D652FF" w14:textId="77777777" w:rsidR="00B31B76" w:rsidRPr="00B31B76" w:rsidRDefault="00B31B76" w:rsidP="00B31B76">
            <w:pPr>
              <w:suppressAutoHyphens/>
              <w:spacing w:after="120" w:line="240" w:lineRule="auto"/>
              <w:jc w:val="center"/>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n.</w:t>
            </w:r>
          </w:p>
        </w:tc>
        <w:tc>
          <w:tcPr>
            <w:tcW w:w="663" w:type="pct"/>
            <w:vMerge w:val="restart"/>
            <w:tcBorders>
              <w:top w:val="double" w:sz="4" w:space="0" w:color="auto"/>
            </w:tcBorders>
            <w:shd w:val="clear" w:color="auto" w:fill="AAC8C8"/>
            <w:vAlign w:val="center"/>
          </w:tcPr>
          <w:p w14:paraId="3E3AE56A"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Ente concedente</w:t>
            </w:r>
          </w:p>
        </w:tc>
        <w:tc>
          <w:tcPr>
            <w:tcW w:w="763" w:type="pct"/>
            <w:vMerge w:val="restart"/>
            <w:tcBorders>
              <w:top w:val="double" w:sz="4" w:space="0" w:color="auto"/>
            </w:tcBorders>
            <w:shd w:val="clear" w:color="auto" w:fill="AAC8C8"/>
            <w:vAlign w:val="center"/>
          </w:tcPr>
          <w:p w14:paraId="747FF91C"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Riferimento normativo o amministrativo che prevede l’agevolazione</w:t>
            </w:r>
          </w:p>
        </w:tc>
        <w:tc>
          <w:tcPr>
            <w:tcW w:w="760" w:type="pct"/>
            <w:vMerge w:val="restart"/>
            <w:tcBorders>
              <w:top w:val="double" w:sz="4" w:space="0" w:color="auto"/>
            </w:tcBorders>
            <w:shd w:val="clear" w:color="auto" w:fill="AAC8C8"/>
            <w:vAlign w:val="center"/>
          </w:tcPr>
          <w:p w14:paraId="6C848CB3"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r w:rsidRPr="00B31B76">
              <w:rPr>
                <w:rFonts w:ascii="Calibri" w:eastAsia="Times New Roman" w:hAnsi="Calibri" w:cs="Calibri"/>
                <w:b/>
                <w:bCs/>
                <w:kern w:val="0"/>
                <w:lang w:eastAsia="zh-CN"/>
                <w14:ligatures w14:val="none"/>
              </w:rPr>
              <w:t xml:space="preserve">Provvedimento di concessione </w:t>
            </w:r>
          </w:p>
        </w:tc>
        <w:tc>
          <w:tcPr>
            <w:tcW w:w="723" w:type="pct"/>
            <w:vMerge w:val="restart"/>
            <w:tcBorders>
              <w:top w:val="double" w:sz="4" w:space="0" w:color="auto"/>
            </w:tcBorders>
            <w:shd w:val="clear" w:color="auto" w:fill="AAC8C8"/>
            <w:vAlign w:val="center"/>
          </w:tcPr>
          <w:p w14:paraId="34168DAA"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Regolamento di esenzione (e articolo pertinente) o Decisione Commissione UE</w:t>
            </w:r>
            <w:r w:rsidRPr="00B31B76">
              <w:rPr>
                <w:rFonts w:ascii="Calibri" w:eastAsia="Times New Roman" w:hAnsi="Calibri" w:cs="Calibri"/>
                <w:b/>
                <w:bCs/>
                <w:kern w:val="0"/>
                <w:vertAlign w:val="superscript"/>
                <w:lang w:eastAsia="zh-CN"/>
                <w14:ligatures w14:val="none"/>
              </w:rPr>
              <w:footnoteReference w:id="2"/>
            </w:r>
          </w:p>
        </w:tc>
        <w:tc>
          <w:tcPr>
            <w:tcW w:w="1165" w:type="pct"/>
            <w:gridSpan w:val="2"/>
            <w:tcBorders>
              <w:top w:val="double" w:sz="4" w:space="0" w:color="auto"/>
            </w:tcBorders>
            <w:shd w:val="clear" w:color="auto" w:fill="AAC8C8"/>
            <w:vAlign w:val="center"/>
          </w:tcPr>
          <w:p w14:paraId="6045761E" w14:textId="77777777" w:rsidR="00B31B76" w:rsidRPr="00B31B76" w:rsidRDefault="00B31B76" w:rsidP="00B31B76">
            <w:pPr>
              <w:suppressLineNumbers/>
              <w:suppressAutoHyphens/>
              <w:snapToGrid w:val="0"/>
              <w:spacing w:after="120" w:line="240" w:lineRule="auto"/>
              <w:jc w:val="center"/>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 xml:space="preserve">Intensità di aiuto </w:t>
            </w:r>
          </w:p>
        </w:tc>
        <w:tc>
          <w:tcPr>
            <w:tcW w:w="727" w:type="pct"/>
            <w:vMerge w:val="restart"/>
            <w:tcBorders>
              <w:top w:val="double" w:sz="4" w:space="0" w:color="auto"/>
            </w:tcBorders>
            <w:shd w:val="clear" w:color="auto" w:fill="AAC8C8"/>
          </w:tcPr>
          <w:p w14:paraId="63D1420D" w14:textId="77777777" w:rsidR="00B31B76" w:rsidRPr="00B31B76" w:rsidRDefault="00B31B76" w:rsidP="00B31B76">
            <w:pPr>
              <w:suppressLineNumbers/>
              <w:suppressAutoHyphens/>
              <w:snapToGrid w:val="0"/>
              <w:spacing w:after="120" w:line="240" w:lineRule="auto"/>
              <w:jc w:val="center"/>
              <w:rPr>
                <w:rFonts w:ascii="Calibri" w:eastAsia="Times New Roman" w:hAnsi="Calibri" w:cs="Calibri"/>
                <w:b/>
                <w:bCs/>
                <w:kern w:val="0"/>
                <w:lang w:eastAsia="zh-CN"/>
                <w14:ligatures w14:val="none"/>
              </w:rPr>
            </w:pPr>
          </w:p>
          <w:p w14:paraId="6DDFCECD" w14:textId="77777777" w:rsidR="00B31B76" w:rsidRPr="00B31B76" w:rsidRDefault="00B31B76" w:rsidP="00B31B76">
            <w:pPr>
              <w:suppressLineNumbers/>
              <w:suppressAutoHyphens/>
              <w:snapToGrid w:val="0"/>
              <w:spacing w:after="120" w:line="240" w:lineRule="auto"/>
              <w:jc w:val="center"/>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Importo imputato sulla voce di costo o sul progetto</w:t>
            </w:r>
          </w:p>
        </w:tc>
      </w:tr>
      <w:tr w:rsidR="00B31B76" w:rsidRPr="00B31B76" w14:paraId="0476AA94" w14:textId="77777777" w:rsidTr="00132EB8">
        <w:trPr>
          <w:trHeight w:val="532"/>
        </w:trPr>
        <w:tc>
          <w:tcPr>
            <w:tcW w:w="199" w:type="pct"/>
            <w:vMerge/>
            <w:shd w:val="clear" w:color="auto" w:fill="AAC8C8"/>
            <w:vAlign w:val="center"/>
          </w:tcPr>
          <w:p w14:paraId="27D143E9" w14:textId="77777777" w:rsidR="00B31B76" w:rsidRPr="00B31B76" w:rsidRDefault="00B31B76" w:rsidP="00B31B76">
            <w:pPr>
              <w:suppressAutoHyphens/>
              <w:spacing w:after="120" w:line="240" w:lineRule="auto"/>
              <w:jc w:val="center"/>
              <w:rPr>
                <w:rFonts w:ascii="Calibri" w:eastAsia="Times New Roman" w:hAnsi="Calibri" w:cs="Calibri"/>
                <w:b/>
                <w:bCs/>
                <w:kern w:val="0"/>
                <w:lang w:eastAsia="zh-CN"/>
                <w14:ligatures w14:val="none"/>
              </w:rPr>
            </w:pPr>
          </w:p>
        </w:tc>
        <w:tc>
          <w:tcPr>
            <w:tcW w:w="663" w:type="pct"/>
            <w:vMerge/>
            <w:shd w:val="clear" w:color="auto" w:fill="AAC8C8"/>
            <w:vAlign w:val="center"/>
          </w:tcPr>
          <w:p w14:paraId="222712B8"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p>
        </w:tc>
        <w:tc>
          <w:tcPr>
            <w:tcW w:w="763" w:type="pct"/>
            <w:vMerge/>
            <w:shd w:val="clear" w:color="auto" w:fill="AAC8C8"/>
            <w:vAlign w:val="center"/>
          </w:tcPr>
          <w:p w14:paraId="5005E4D9"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p>
        </w:tc>
        <w:tc>
          <w:tcPr>
            <w:tcW w:w="760" w:type="pct"/>
            <w:vMerge/>
            <w:shd w:val="clear" w:color="auto" w:fill="AAC8C8"/>
            <w:vAlign w:val="center"/>
          </w:tcPr>
          <w:p w14:paraId="0D294807"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p>
        </w:tc>
        <w:tc>
          <w:tcPr>
            <w:tcW w:w="723" w:type="pct"/>
            <w:vMerge/>
            <w:shd w:val="clear" w:color="auto" w:fill="AAC8C8"/>
            <w:vAlign w:val="center"/>
          </w:tcPr>
          <w:p w14:paraId="03BCFD4D"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p>
        </w:tc>
        <w:tc>
          <w:tcPr>
            <w:tcW w:w="636" w:type="pct"/>
            <w:tcBorders>
              <w:top w:val="double" w:sz="4" w:space="0" w:color="auto"/>
            </w:tcBorders>
            <w:shd w:val="clear" w:color="auto" w:fill="AAC8C8"/>
            <w:vAlign w:val="center"/>
          </w:tcPr>
          <w:p w14:paraId="044E34C3"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Ammissibile</w:t>
            </w:r>
          </w:p>
        </w:tc>
        <w:tc>
          <w:tcPr>
            <w:tcW w:w="529" w:type="pct"/>
            <w:tcBorders>
              <w:top w:val="double" w:sz="4" w:space="0" w:color="auto"/>
            </w:tcBorders>
            <w:shd w:val="clear" w:color="auto" w:fill="AAC8C8"/>
            <w:vAlign w:val="center"/>
          </w:tcPr>
          <w:p w14:paraId="474AE2BF" w14:textId="77777777" w:rsidR="00B31B76" w:rsidRPr="00B31B76" w:rsidRDefault="00B31B76" w:rsidP="00B31B76">
            <w:pPr>
              <w:suppressLineNumbers/>
              <w:suppressAutoHyphens/>
              <w:snapToGrid w:val="0"/>
              <w:spacing w:after="120" w:line="240" w:lineRule="auto"/>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Applicata</w:t>
            </w:r>
          </w:p>
        </w:tc>
        <w:tc>
          <w:tcPr>
            <w:tcW w:w="727" w:type="pct"/>
            <w:vMerge/>
            <w:shd w:val="clear" w:color="auto" w:fill="AAC8C8"/>
          </w:tcPr>
          <w:p w14:paraId="1EE9A549" w14:textId="77777777" w:rsidR="00B31B76" w:rsidRPr="00B31B76" w:rsidRDefault="00B31B76" w:rsidP="00B31B76">
            <w:pPr>
              <w:suppressLineNumbers/>
              <w:suppressAutoHyphens/>
              <w:snapToGrid w:val="0"/>
              <w:spacing w:after="120" w:line="240" w:lineRule="auto"/>
              <w:jc w:val="center"/>
              <w:rPr>
                <w:rFonts w:ascii="Calibri" w:eastAsia="Times New Roman" w:hAnsi="Calibri" w:cs="Calibri"/>
                <w:b/>
                <w:bCs/>
                <w:kern w:val="0"/>
                <w:lang w:eastAsia="zh-CN"/>
                <w14:ligatures w14:val="none"/>
              </w:rPr>
            </w:pPr>
          </w:p>
        </w:tc>
      </w:tr>
      <w:tr w:rsidR="00B31B76" w:rsidRPr="00B31B76" w14:paraId="0F902684" w14:textId="77777777" w:rsidTr="00132EB8">
        <w:trPr>
          <w:trHeight w:val="397"/>
        </w:trPr>
        <w:tc>
          <w:tcPr>
            <w:tcW w:w="199" w:type="pct"/>
            <w:shd w:val="clear" w:color="auto" w:fill="AAC8C8"/>
            <w:vAlign w:val="center"/>
          </w:tcPr>
          <w:p w14:paraId="577AA710"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lastRenderedPageBreak/>
              <w:t>1</w:t>
            </w:r>
          </w:p>
        </w:tc>
        <w:tc>
          <w:tcPr>
            <w:tcW w:w="663" w:type="pct"/>
            <w:shd w:val="clear" w:color="auto" w:fill="EAEAD5"/>
            <w:vAlign w:val="center"/>
          </w:tcPr>
          <w:p w14:paraId="1767EC9A"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c>
          <w:tcPr>
            <w:tcW w:w="763" w:type="pct"/>
            <w:shd w:val="clear" w:color="auto" w:fill="EAEAD5"/>
            <w:vAlign w:val="center"/>
          </w:tcPr>
          <w:p w14:paraId="08EC96FB"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c>
          <w:tcPr>
            <w:tcW w:w="760" w:type="pct"/>
            <w:shd w:val="clear" w:color="auto" w:fill="EAEAD5"/>
            <w:vAlign w:val="center"/>
          </w:tcPr>
          <w:p w14:paraId="7768D626" w14:textId="77777777" w:rsidR="00B31B76" w:rsidRPr="00B31B76" w:rsidRDefault="00B31B76" w:rsidP="00B31B76">
            <w:pPr>
              <w:suppressLineNumbers/>
              <w:suppressAutoHyphens/>
              <w:snapToGrid w:val="0"/>
              <w:spacing w:after="120" w:line="240" w:lineRule="auto"/>
              <w:ind w:left="34" w:right="33"/>
              <w:rPr>
                <w:rFonts w:ascii="Calibri" w:eastAsia="Times New Roman" w:hAnsi="Calibri" w:cs="Calibri"/>
                <w:bCs/>
                <w:kern w:val="0"/>
                <w:lang w:eastAsia="zh-CN"/>
                <w14:ligatures w14:val="none"/>
              </w:rPr>
            </w:pPr>
          </w:p>
        </w:tc>
        <w:tc>
          <w:tcPr>
            <w:tcW w:w="723" w:type="pct"/>
            <w:shd w:val="clear" w:color="auto" w:fill="EAEAD5"/>
            <w:vAlign w:val="center"/>
          </w:tcPr>
          <w:p w14:paraId="0BEC6E23" w14:textId="77777777" w:rsidR="00B31B76" w:rsidRPr="00B31B76" w:rsidRDefault="00B31B76" w:rsidP="00B31B76">
            <w:pPr>
              <w:suppressLineNumbers/>
              <w:suppressAutoHyphens/>
              <w:snapToGrid w:val="0"/>
              <w:spacing w:after="120" w:line="240" w:lineRule="auto"/>
              <w:ind w:left="34"/>
              <w:rPr>
                <w:rFonts w:ascii="Calibri" w:eastAsia="Times New Roman" w:hAnsi="Calibri" w:cs="Calibri"/>
                <w:kern w:val="0"/>
                <w:lang w:eastAsia="zh-CN"/>
                <w14:ligatures w14:val="none"/>
              </w:rPr>
            </w:pPr>
          </w:p>
        </w:tc>
        <w:tc>
          <w:tcPr>
            <w:tcW w:w="636" w:type="pct"/>
            <w:shd w:val="clear" w:color="auto" w:fill="EAEAD5"/>
            <w:vAlign w:val="center"/>
          </w:tcPr>
          <w:p w14:paraId="0849F1C9" w14:textId="77777777" w:rsidR="00B31B76" w:rsidRPr="00B31B76" w:rsidRDefault="00B31B76" w:rsidP="00B31B76">
            <w:pPr>
              <w:suppressLineNumbers/>
              <w:suppressAutoHyphens/>
              <w:snapToGrid w:val="0"/>
              <w:spacing w:after="120" w:line="240" w:lineRule="auto"/>
              <w:jc w:val="right"/>
              <w:rPr>
                <w:rFonts w:ascii="Calibri" w:eastAsia="Times New Roman" w:hAnsi="Calibri" w:cs="Calibri"/>
                <w:bCs/>
                <w:kern w:val="0"/>
                <w:lang w:eastAsia="zh-CN"/>
                <w14:ligatures w14:val="none"/>
              </w:rPr>
            </w:pPr>
          </w:p>
        </w:tc>
        <w:tc>
          <w:tcPr>
            <w:tcW w:w="529" w:type="pct"/>
            <w:shd w:val="clear" w:color="auto" w:fill="EAEAD5"/>
            <w:vAlign w:val="center"/>
          </w:tcPr>
          <w:p w14:paraId="17CD60EC" w14:textId="77777777" w:rsidR="00B31B76" w:rsidRPr="00B31B76" w:rsidRDefault="00B31B76" w:rsidP="00B31B76">
            <w:pPr>
              <w:suppressLineNumbers/>
              <w:suppressAutoHyphens/>
              <w:snapToGrid w:val="0"/>
              <w:spacing w:after="120" w:line="240" w:lineRule="auto"/>
              <w:jc w:val="right"/>
              <w:rPr>
                <w:rFonts w:ascii="Calibri" w:eastAsia="Times New Roman" w:hAnsi="Calibri" w:cs="Calibri"/>
                <w:bCs/>
                <w:kern w:val="0"/>
                <w:lang w:eastAsia="zh-CN"/>
                <w14:ligatures w14:val="none"/>
              </w:rPr>
            </w:pPr>
          </w:p>
        </w:tc>
        <w:tc>
          <w:tcPr>
            <w:tcW w:w="727" w:type="pct"/>
            <w:shd w:val="clear" w:color="auto" w:fill="EAEAD5"/>
          </w:tcPr>
          <w:p w14:paraId="3D0BFA5A" w14:textId="77777777" w:rsidR="00B31B76" w:rsidRPr="00B31B76" w:rsidRDefault="00B31B76" w:rsidP="00B31B76">
            <w:pPr>
              <w:suppressLineNumbers/>
              <w:suppressAutoHyphens/>
              <w:snapToGrid w:val="0"/>
              <w:spacing w:after="120" w:line="240" w:lineRule="auto"/>
              <w:jc w:val="right"/>
              <w:rPr>
                <w:rFonts w:ascii="Calibri" w:eastAsia="Times New Roman" w:hAnsi="Calibri" w:cs="Calibri"/>
                <w:bCs/>
                <w:kern w:val="0"/>
                <w:lang w:eastAsia="zh-CN"/>
                <w14:ligatures w14:val="none"/>
              </w:rPr>
            </w:pPr>
          </w:p>
        </w:tc>
      </w:tr>
      <w:tr w:rsidR="00B31B76" w:rsidRPr="00B31B76" w14:paraId="3D07E6BC" w14:textId="77777777" w:rsidTr="00132EB8">
        <w:trPr>
          <w:trHeight w:val="397"/>
        </w:trPr>
        <w:tc>
          <w:tcPr>
            <w:tcW w:w="199" w:type="pct"/>
            <w:shd w:val="clear" w:color="auto" w:fill="AAC8C8"/>
            <w:vAlign w:val="center"/>
          </w:tcPr>
          <w:p w14:paraId="282244EF" w14:textId="77777777" w:rsidR="00B31B76" w:rsidRPr="00B31B76" w:rsidRDefault="00B31B76" w:rsidP="00B31B76">
            <w:pPr>
              <w:suppressLineNumbers/>
              <w:suppressAutoHyphens/>
              <w:snapToGrid w:val="0"/>
              <w:spacing w:after="120" w:line="240" w:lineRule="auto"/>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2</w:t>
            </w:r>
          </w:p>
        </w:tc>
        <w:tc>
          <w:tcPr>
            <w:tcW w:w="663" w:type="pct"/>
            <w:shd w:val="clear" w:color="auto" w:fill="EAEAD5"/>
            <w:vAlign w:val="center"/>
          </w:tcPr>
          <w:p w14:paraId="45BB5A64"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c>
          <w:tcPr>
            <w:tcW w:w="763" w:type="pct"/>
            <w:shd w:val="clear" w:color="auto" w:fill="EAEAD5"/>
            <w:vAlign w:val="center"/>
          </w:tcPr>
          <w:p w14:paraId="3F8798CD" w14:textId="77777777" w:rsidR="00B31B76" w:rsidRPr="00B31B76" w:rsidRDefault="00B31B76" w:rsidP="00B31B76">
            <w:pPr>
              <w:suppressLineNumbers/>
              <w:suppressAutoHyphens/>
              <w:snapToGrid w:val="0"/>
              <w:spacing w:after="120" w:line="240" w:lineRule="auto"/>
              <w:rPr>
                <w:rFonts w:ascii="Calibri" w:eastAsia="Times New Roman" w:hAnsi="Calibri" w:cs="Calibri"/>
                <w:bCs/>
                <w:kern w:val="0"/>
                <w:lang w:eastAsia="zh-CN"/>
                <w14:ligatures w14:val="none"/>
              </w:rPr>
            </w:pPr>
          </w:p>
        </w:tc>
        <w:tc>
          <w:tcPr>
            <w:tcW w:w="760" w:type="pct"/>
            <w:shd w:val="clear" w:color="auto" w:fill="EAEAD5"/>
            <w:vAlign w:val="center"/>
          </w:tcPr>
          <w:p w14:paraId="4FFDCE95" w14:textId="77777777" w:rsidR="00B31B76" w:rsidRPr="00B31B76" w:rsidRDefault="00B31B76" w:rsidP="00B31B76">
            <w:pPr>
              <w:suppressLineNumbers/>
              <w:suppressAutoHyphens/>
              <w:snapToGrid w:val="0"/>
              <w:spacing w:after="120" w:line="240" w:lineRule="auto"/>
              <w:ind w:left="34" w:right="33"/>
              <w:rPr>
                <w:rFonts w:ascii="Calibri" w:eastAsia="Times New Roman" w:hAnsi="Calibri" w:cs="Calibri"/>
                <w:bCs/>
                <w:kern w:val="0"/>
                <w:lang w:eastAsia="zh-CN"/>
                <w14:ligatures w14:val="none"/>
              </w:rPr>
            </w:pPr>
          </w:p>
        </w:tc>
        <w:tc>
          <w:tcPr>
            <w:tcW w:w="723" w:type="pct"/>
            <w:shd w:val="clear" w:color="auto" w:fill="EAEAD5"/>
            <w:vAlign w:val="center"/>
          </w:tcPr>
          <w:p w14:paraId="56EB095D" w14:textId="77777777" w:rsidR="00B31B76" w:rsidRPr="00B31B76" w:rsidRDefault="00B31B76" w:rsidP="00B31B76">
            <w:pPr>
              <w:suppressLineNumbers/>
              <w:suppressAutoHyphens/>
              <w:snapToGrid w:val="0"/>
              <w:spacing w:after="120" w:line="240" w:lineRule="auto"/>
              <w:ind w:left="34"/>
              <w:rPr>
                <w:rFonts w:ascii="Calibri" w:eastAsia="Times New Roman" w:hAnsi="Calibri" w:cs="Calibri"/>
                <w:b/>
                <w:kern w:val="0"/>
                <w:lang w:eastAsia="zh-CN"/>
                <w14:ligatures w14:val="none"/>
              </w:rPr>
            </w:pPr>
          </w:p>
        </w:tc>
        <w:tc>
          <w:tcPr>
            <w:tcW w:w="636" w:type="pct"/>
            <w:shd w:val="clear" w:color="auto" w:fill="EAEAD5"/>
            <w:vAlign w:val="center"/>
          </w:tcPr>
          <w:p w14:paraId="11D30975" w14:textId="77777777" w:rsidR="00B31B76" w:rsidRPr="00B31B76" w:rsidRDefault="00B31B76" w:rsidP="00B31B76">
            <w:pPr>
              <w:suppressLineNumbers/>
              <w:suppressAutoHyphens/>
              <w:snapToGrid w:val="0"/>
              <w:spacing w:after="120" w:line="240" w:lineRule="auto"/>
              <w:jc w:val="right"/>
              <w:rPr>
                <w:rFonts w:ascii="Calibri" w:eastAsia="Times New Roman" w:hAnsi="Calibri" w:cs="Calibri"/>
                <w:bCs/>
                <w:kern w:val="0"/>
                <w:lang w:eastAsia="zh-CN"/>
                <w14:ligatures w14:val="none"/>
              </w:rPr>
            </w:pPr>
          </w:p>
        </w:tc>
        <w:tc>
          <w:tcPr>
            <w:tcW w:w="529" w:type="pct"/>
            <w:shd w:val="clear" w:color="auto" w:fill="EAEAD5"/>
            <w:vAlign w:val="center"/>
          </w:tcPr>
          <w:p w14:paraId="681E8AB8" w14:textId="77777777" w:rsidR="00B31B76" w:rsidRPr="00B31B76" w:rsidRDefault="00B31B76" w:rsidP="00B31B76">
            <w:pPr>
              <w:suppressLineNumbers/>
              <w:suppressAutoHyphens/>
              <w:snapToGrid w:val="0"/>
              <w:spacing w:after="120" w:line="240" w:lineRule="auto"/>
              <w:jc w:val="right"/>
              <w:rPr>
                <w:rFonts w:ascii="Calibri" w:eastAsia="Times New Roman" w:hAnsi="Calibri" w:cs="Calibri"/>
                <w:bCs/>
                <w:kern w:val="0"/>
                <w:lang w:eastAsia="zh-CN"/>
                <w14:ligatures w14:val="none"/>
              </w:rPr>
            </w:pPr>
          </w:p>
        </w:tc>
        <w:tc>
          <w:tcPr>
            <w:tcW w:w="727" w:type="pct"/>
            <w:shd w:val="clear" w:color="auto" w:fill="EAEAD5"/>
          </w:tcPr>
          <w:p w14:paraId="76BC9E0A" w14:textId="77777777" w:rsidR="00B31B76" w:rsidRPr="00B31B76" w:rsidRDefault="00B31B76" w:rsidP="00B31B76">
            <w:pPr>
              <w:suppressLineNumbers/>
              <w:suppressAutoHyphens/>
              <w:snapToGrid w:val="0"/>
              <w:spacing w:after="120" w:line="240" w:lineRule="auto"/>
              <w:jc w:val="right"/>
              <w:rPr>
                <w:rFonts w:ascii="Calibri" w:eastAsia="Times New Roman" w:hAnsi="Calibri" w:cs="Calibri"/>
                <w:bCs/>
                <w:kern w:val="0"/>
                <w:lang w:eastAsia="zh-CN"/>
                <w14:ligatures w14:val="none"/>
              </w:rPr>
            </w:pPr>
          </w:p>
        </w:tc>
      </w:tr>
      <w:tr w:rsidR="00B31B76" w:rsidRPr="00B31B76" w14:paraId="7FE1B225" w14:textId="77777777" w:rsidTr="00132EB8">
        <w:trPr>
          <w:trHeight w:val="500"/>
        </w:trPr>
        <w:tc>
          <w:tcPr>
            <w:tcW w:w="3108" w:type="pct"/>
            <w:gridSpan w:val="5"/>
            <w:tcBorders>
              <w:bottom w:val="double" w:sz="4" w:space="0" w:color="auto"/>
            </w:tcBorders>
            <w:shd w:val="clear" w:color="auto" w:fill="AAC8C8"/>
            <w:vAlign w:val="center"/>
          </w:tcPr>
          <w:p w14:paraId="732B92EF" w14:textId="77777777" w:rsidR="00B31B76" w:rsidRPr="00B31B76" w:rsidRDefault="00B31B76" w:rsidP="00B31B76">
            <w:pPr>
              <w:suppressLineNumbers/>
              <w:suppressAutoHyphens/>
              <w:snapToGrid w:val="0"/>
              <w:spacing w:after="120" w:line="240" w:lineRule="auto"/>
              <w:ind w:right="175"/>
              <w:jc w:val="right"/>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TOTALE</w:t>
            </w:r>
          </w:p>
        </w:tc>
        <w:tc>
          <w:tcPr>
            <w:tcW w:w="636" w:type="pct"/>
            <w:tcBorders>
              <w:bottom w:val="double" w:sz="4" w:space="0" w:color="auto"/>
            </w:tcBorders>
            <w:shd w:val="clear" w:color="auto" w:fill="EAEAD5"/>
            <w:vAlign w:val="center"/>
          </w:tcPr>
          <w:p w14:paraId="69B0D674" w14:textId="77777777" w:rsidR="00B31B76" w:rsidRPr="00B31B76" w:rsidRDefault="00B31B76" w:rsidP="00B31B76">
            <w:pPr>
              <w:suppressLineNumbers/>
              <w:suppressAutoHyphens/>
              <w:snapToGrid w:val="0"/>
              <w:spacing w:after="120" w:line="240" w:lineRule="auto"/>
              <w:jc w:val="right"/>
              <w:rPr>
                <w:rFonts w:ascii="Calibri" w:eastAsia="Times New Roman" w:hAnsi="Calibri" w:cs="Calibri"/>
                <w:bCs/>
                <w:kern w:val="0"/>
                <w:lang w:eastAsia="zh-CN"/>
                <w14:ligatures w14:val="none"/>
              </w:rPr>
            </w:pPr>
          </w:p>
        </w:tc>
        <w:tc>
          <w:tcPr>
            <w:tcW w:w="529" w:type="pct"/>
            <w:tcBorders>
              <w:bottom w:val="double" w:sz="4" w:space="0" w:color="auto"/>
            </w:tcBorders>
            <w:shd w:val="clear" w:color="auto" w:fill="EAEAD5"/>
            <w:vAlign w:val="center"/>
          </w:tcPr>
          <w:p w14:paraId="40201541" w14:textId="77777777" w:rsidR="00B31B76" w:rsidRPr="00B31B76" w:rsidRDefault="00B31B76" w:rsidP="00B31B76">
            <w:pPr>
              <w:suppressLineNumbers/>
              <w:suppressAutoHyphens/>
              <w:snapToGrid w:val="0"/>
              <w:spacing w:after="120" w:line="240" w:lineRule="auto"/>
              <w:jc w:val="right"/>
              <w:rPr>
                <w:rFonts w:ascii="Calibri" w:eastAsia="Times New Roman" w:hAnsi="Calibri" w:cs="Calibri"/>
                <w:bCs/>
                <w:kern w:val="0"/>
                <w:lang w:eastAsia="zh-CN"/>
                <w14:ligatures w14:val="none"/>
              </w:rPr>
            </w:pPr>
          </w:p>
        </w:tc>
        <w:tc>
          <w:tcPr>
            <w:tcW w:w="727" w:type="pct"/>
            <w:tcBorders>
              <w:bottom w:val="double" w:sz="4" w:space="0" w:color="auto"/>
            </w:tcBorders>
            <w:shd w:val="clear" w:color="auto" w:fill="EAEAD5"/>
          </w:tcPr>
          <w:p w14:paraId="29DC34C8" w14:textId="77777777" w:rsidR="00B31B76" w:rsidRPr="00B31B76" w:rsidRDefault="00B31B76" w:rsidP="00B31B76">
            <w:pPr>
              <w:suppressLineNumbers/>
              <w:suppressAutoHyphens/>
              <w:snapToGrid w:val="0"/>
              <w:spacing w:after="120" w:line="240" w:lineRule="auto"/>
              <w:jc w:val="right"/>
              <w:rPr>
                <w:rFonts w:ascii="Calibri" w:eastAsia="Times New Roman" w:hAnsi="Calibri" w:cs="Calibri"/>
                <w:bCs/>
                <w:kern w:val="0"/>
                <w:lang w:eastAsia="zh-CN"/>
                <w14:ligatures w14:val="none"/>
              </w:rPr>
            </w:pPr>
          </w:p>
        </w:tc>
      </w:tr>
    </w:tbl>
    <w:p w14:paraId="107C3F50" w14:textId="77777777" w:rsidR="00B31B76" w:rsidRPr="00B31B76" w:rsidRDefault="00B31B76" w:rsidP="00B31B76">
      <w:pPr>
        <w:suppressAutoHyphens/>
        <w:spacing w:before="240" w:after="0" w:line="240" w:lineRule="auto"/>
        <w:jc w:val="center"/>
        <w:rPr>
          <w:rFonts w:ascii="Calibri" w:eastAsia="Times New Roman" w:hAnsi="Calibri" w:cs="Calibri"/>
          <w:b/>
          <w:bCs/>
          <w:kern w:val="0"/>
          <w:lang w:eastAsia="zh-CN"/>
          <w14:ligatures w14:val="none"/>
        </w:rPr>
      </w:pPr>
      <w:bookmarkStart w:id="1" w:name="_Hlk166751568"/>
    </w:p>
    <w:p w14:paraId="09959BEF" w14:textId="77777777" w:rsidR="00B31B76" w:rsidRPr="00B31B76" w:rsidRDefault="00B31B76" w:rsidP="00B31B76">
      <w:pPr>
        <w:suppressAutoHyphens/>
        <w:spacing w:before="240" w:after="0" w:line="240" w:lineRule="auto"/>
        <w:jc w:val="center"/>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Disclaimer generale/Punto di Attenzione</w:t>
      </w:r>
    </w:p>
    <w:p w14:paraId="4B8BD852"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 xml:space="preserve">Con riferimento ad eventuali operazioni societarie di cessione di ramo d’azienda/scissione/acquisizione che abbiano comportato una diversa assegnazione ad altre imprese di precedenti contributi in </w:t>
      </w:r>
      <w:r w:rsidRPr="00B31B76">
        <w:rPr>
          <w:rFonts w:ascii="Calibri" w:eastAsia="Times New Roman" w:hAnsi="Calibri" w:cs="Calibri"/>
          <w:i/>
          <w:iCs/>
          <w:kern w:val="0"/>
          <w:lang w:eastAsia="zh-CN"/>
          <w14:ligatures w14:val="none"/>
        </w:rPr>
        <w:t xml:space="preserve">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kern w:val="0"/>
          <w:lang w:eastAsia="zh-CN"/>
          <w14:ligatures w14:val="none"/>
        </w:rPr>
        <w:t xml:space="preserve"> o altri aiuti per medesimi costi ammissibili, l’impresa richiedente deve evidenziare all’Amministrazione regionale eventuali disallineamenti tra quanto risulta in RNA e quanto risulta dagli accordi intercorsi tra imprese oggetto dell’operazione societaria, in quanto RNA potrebbe non avere le medesime informazioni in tempo reale. In caso di mancate segnalazioni, quindi, l’Amministrazione regionale non potrà che ritenere certificante quanto deriva dalle visure ufficiali di RNA e procedere conseguentemente con le istruttorie.</w:t>
      </w:r>
    </w:p>
    <w:p w14:paraId="4EF699FB" w14:textId="77777777" w:rsidR="00B31B76" w:rsidRPr="00B31B76" w:rsidRDefault="00B31B76" w:rsidP="00B31B76">
      <w:pPr>
        <w:suppressAutoHyphens/>
        <w:spacing w:before="240"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 xml:space="preserve">Con riferimento ad eventuali aiuti fiscali statali richiesti dall’impresa beneficiaria e dalle imprese del suo perimetro di impresa unica nelle precedenti annualità fiscali, ma ancora non registrate in RNA da parte dell’Amministrazione centrale competente, l’Amministrazione regionale non può tenerne conto in quanto formalmente non concessi; si invitano i beneficiari a valutare l’eventuale impatto sui propri rispettivi plafond de </w:t>
      </w:r>
      <w:proofErr w:type="spellStart"/>
      <w:r w:rsidRPr="00B31B76">
        <w:rPr>
          <w:rFonts w:ascii="Calibri" w:eastAsia="Times New Roman" w:hAnsi="Calibri" w:cs="Calibri"/>
          <w:kern w:val="0"/>
          <w:lang w:eastAsia="zh-CN"/>
          <w14:ligatures w14:val="none"/>
        </w:rPr>
        <w:t>minimis</w:t>
      </w:r>
      <w:proofErr w:type="spellEnd"/>
      <w:r w:rsidRPr="00B31B76">
        <w:rPr>
          <w:rFonts w:ascii="Calibri" w:eastAsia="Times New Roman" w:hAnsi="Calibri" w:cs="Calibri"/>
          <w:kern w:val="0"/>
          <w:lang w:eastAsia="zh-CN"/>
          <w14:ligatures w14:val="none"/>
        </w:rPr>
        <w:t xml:space="preserve">, al fine di prevenire eventuali conseguenze giuridiche in ambito fiscale, non imputabili all’Amministrazione regionale concedente. </w:t>
      </w:r>
    </w:p>
    <w:p w14:paraId="657E0401" w14:textId="77777777" w:rsidR="00B31B76" w:rsidRPr="00B31B76" w:rsidRDefault="00B31B76" w:rsidP="00B31B76">
      <w:pPr>
        <w:suppressAutoHyphens/>
        <w:spacing w:before="240"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 xml:space="preserve">Con riferimento ad eventuali aiuti sotto forma di voucher o aiuti in conto servizi (come ad es. l’aiuto in conto servizi per la partecipazione a fiere, l’aiuto sotto forma di voucher per partecipazione ad attività di formazione, …) richiesti dall’impresa beneficiaria e dalle imprese del suo perimetro di impresa unica concessi e registrati in RNA a posteriori in analogia agli aiuti non subordinati all’emanazione di provvedimenti di concessione di cui all’art.10 del DM 115/17 l’Amministrazione regionale non può tenerne conto in quanto formalmente non concessi; si invitano i beneficiari a valutare l’eventuale impatto sui propri rispettivi plafond de </w:t>
      </w:r>
      <w:proofErr w:type="spellStart"/>
      <w:r w:rsidRPr="00B31B76">
        <w:rPr>
          <w:rFonts w:ascii="Calibri" w:eastAsia="Times New Roman" w:hAnsi="Calibri" w:cs="Calibri"/>
          <w:kern w:val="0"/>
          <w:lang w:eastAsia="zh-CN"/>
          <w14:ligatures w14:val="none"/>
        </w:rPr>
        <w:t>minimis</w:t>
      </w:r>
      <w:proofErr w:type="spellEnd"/>
      <w:r w:rsidRPr="00B31B76">
        <w:rPr>
          <w:rFonts w:ascii="Calibri" w:eastAsia="Times New Roman" w:hAnsi="Calibri" w:cs="Calibri"/>
          <w:kern w:val="0"/>
          <w:lang w:eastAsia="zh-CN"/>
          <w14:ligatures w14:val="none"/>
        </w:rPr>
        <w:t>, al fine di prevenire eventuali conseguenze giuridiche, non imputabili all’Amministrazione regionale concedente.</w:t>
      </w:r>
    </w:p>
    <w:p w14:paraId="2E6C81B1" w14:textId="77777777" w:rsidR="00B31B76" w:rsidRPr="00B31B76" w:rsidRDefault="00B31B76" w:rsidP="00B31B76">
      <w:pPr>
        <w:suppressAutoHyphens/>
        <w:spacing w:before="240" w:after="240" w:line="240" w:lineRule="auto"/>
        <w:jc w:val="center"/>
        <w:rPr>
          <w:rFonts w:ascii="Calibri" w:eastAsia="Times New Roman" w:hAnsi="Calibri" w:cs="Calibri"/>
          <w:b/>
          <w:bCs/>
          <w:kern w:val="0"/>
          <w:u w:val="single"/>
          <w:lang w:eastAsia="zh-CN"/>
          <w14:ligatures w14:val="none"/>
        </w:rPr>
      </w:pPr>
      <w:r w:rsidRPr="00B31B76">
        <w:rPr>
          <w:rFonts w:ascii="Calibri" w:eastAsia="Times New Roman" w:hAnsi="Calibri" w:cs="Calibri"/>
          <w:b/>
          <w:bCs/>
          <w:kern w:val="0"/>
          <w:u w:val="single"/>
          <w:lang w:eastAsia="zh-CN"/>
          <w14:ligatures w14:val="none"/>
        </w:rPr>
        <w:t>Sezione D</w:t>
      </w:r>
      <w:r w:rsidRPr="00B31B76">
        <w:rPr>
          <w:rFonts w:ascii="Calibri" w:eastAsia="Times New Roman" w:hAnsi="Calibri" w:cs="Calibri"/>
          <w:bCs/>
          <w:kern w:val="0"/>
          <w:u w:val="single"/>
          <w:lang w:eastAsia="zh-CN"/>
          <w14:ligatures w14:val="none"/>
        </w:rPr>
        <w:t xml:space="preserve"> - </w:t>
      </w:r>
      <w:r w:rsidRPr="00B31B76">
        <w:rPr>
          <w:rFonts w:ascii="Calibri" w:eastAsia="Times New Roman" w:hAnsi="Calibri" w:cs="Calibri"/>
          <w:b/>
          <w:bCs/>
          <w:kern w:val="0"/>
          <w:u w:val="single"/>
          <w:lang w:eastAsia="zh-CN"/>
          <w14:ligatures w14:val="none"/>
        </w:rPr>
        <w:t>Rispetto del massimale</w:t>
      </w:r>
    </w:p>
    <w:p w14:paraId="13B82949" w14:textId="77777777" w:rsidR="00B31B76" w:rsidRPr="00B31B76" w:rsidRDefault="00324D40" w:rsidP="00B31B76">
      <w:pPr>
        <w:suppressAutoHyphens/>
        <w:spacing w:after="0" w:line="360" w:lineRule="auto"/>
        <w:jc w:val="both"/>
        <w:rPr>
          <w:rFonts w:ascii="Calibri" w:eastAsia="Times New Roman" w:hAnsi="Calibri" w:cs="Calibri"/>
          <w:bCs/>
          <w:kern w:val="0"/>
          <w:lang w:eastAsia="zh-CN"/>
          <w14:ligatures w14:val="none"/>
        </w:rPr>
      </w:pPr>
      <w:sdt>
        <w:sdtPr>
          <w:rPr>
            <w:rFonts w:ascii="Calibri" w:eastAsia="Times New Roman" w:hAnsi="Calibri" w:cs="Calibri"/>
            <w:b/>
            <w:bCs/>
            <w:kern w:val="0"/>
            <w:lang w:eastAsia="zh-CN"/>
            <w14:ligatures w14:val="none"/>
          </w:rPr>
          <w:id w:val="89508107"/>
          <w14:checkbox>
            <w14:checked w14:val="0"/>
            <w14:checkedState w14:val="2612" w14:font="MS Gothic"/>
            <w14:uncheckedState w14:val="2610" w14:font="MS Gothic"/>
          </w14:checkbox>
        </w:sdtPr>
        <w:sdtEndPr/>
        <w:sdtContent>
          <w:r w:rsidR="00B31B76" w:rsidRPr="00B31B76">
            <w:rPr>
              <w:rFonts w:ascii="Segoe UI Symbol" w:eastAsia="Times New Roman" w:hAnsi="Segoe UI Symbol" w:cs="Segoe UI Symbol"/>
              <w:b/>
              <w:bCs/>
              <w:kern w:val="0"/>
              <w:lang w:eastAsia="zh-CN"/>
              <w14:ligatures w14:val="none"/>
            </w:rPr>
            <w:t>☐</w:t>
          </w:r>
        </w:sdtContent>
      </w:sdt>
      <w:r w:rsidR="00B31B76" w:rsidRPr="00B31B76">
        <w:rPr>
          <w:rFonts w:ascii="Calibri" w:eastAsia="Times New Roman" w:hAnsi="Calibri" w:cs="Calibri"/>
          <w:kern w:val="0"/>
          <w:lang w:eastAsia="zh-CN"/>
          <w14:ligatures w14:val="none"/>
        </w:rPr>
        <w:t xml:space="preserve"> che l’impresa richiedente </w:t>
      </w:r>
      <w:r w:rsidR="00B31B76" w:rsidRPr="00B31B76">
        <w:rPr>
          <w:rFonts w:ascii="Calibri" w:eastAsia="Times New Roman" w:hAnsi="Calibri" w:cs="Calibri"/>
          <w:b/>
          <w:kern w:val="0"/>
          <w:lang w:eastAsia="zh-CN"/>
          <w14:ligatures w14:val="none"/>
        </w:rPr>
        <w:t>NON HA RICEVUTO</w:t>
      </w:r>
      <w:r w:rsidR="00B31B76" w:rsidRPr="00B31B76">
        <w:rPr>
          <w:rFonts w:ascii="Calibri" w:eastAsia="Times New Roman" w:hAnsi="Calibri" w:cs="Calibri"/>
          <w:kern w:val="0"/>
          <w:lang w:eastAsia="zh-CN"/>
          <w14:ligatures w14:val="none"/>
        </w:rPr>
        <w:t xml:space="preserve"> nell’arco di tre anni precedenti aiuti de </w:t>
      </w:r>
      <w:proofErr w:type="spellStart"/>
      <w:r w:rsidR="00B31B76" w:rsidRPr="00B31B76">
        <w:rPr>
          <w:rFonts w:ascii="Calibri" w:eastAsia="Times New Roman" w:hAnsi="Calibri" w:cs="Calibri"/>
          <w:kern w:val="0"/>
          <w:lang w:eastAsia="zh-CN"/>
          <w14:ligatures w14:val="none"/>
        </w:rPr>
        <w:t>minimis</w:t>
      </w:r>
      <w:proofErr w:type="spellEnd"/>
      <w:r w:rsidR="00B31B76" w:rsidRPr="00B31B76">
        <w:rPr>
          <w:rFonts w:ascii="Calibri" w:eastAsia="Times New Roman" w:hAnsi="Calibri" w:cs="Calibri"/>
          <w:kern w:val="0"/>
          <w:lang w:eastAsia="zh-CN"/>
          <w14:ligatures w14:val="none"/>
        </w:rPr>
        <w:t xml:space="preserve">; </w:t>
      </w:r>
    </w:p>
    <w:p w14:paraId="1B14A206" w14:textId="77777777" w:rsidR="00B31B76" w:rsidRPr="00B31B76" w:rsidRDefault="00324D40" w:rsidP="00B31B76">
      <w:pPr>
        <w:suppressAutoHyphens/>
        <w:spacing w:after="240" w:line="360" w:lineRule="auto"/>
        <w:jc w:val="both"/>
        <w:rPr>
          <w:rFonts w:ascii="Calibri" w:eastAsia="Times New Roman" w:hAnsi="Calibri" w:cs="Calibri"/>
          <w:kern w:val="0"/>
          <w:lang w:eastAsia="zh-CN"/>
          <w14:ligatures w14:val="none"/>
        </w:rPr>
      </w:pPr>
      <w:sdt>
        <w:sdtPr>
          <w:rPr>
            <w:rFonts w:ascii="Calibri" w:eastAsia="Times New Roman" w:hAnsi="Calibri" w:cs="Calibri"/>
            <w:b/>
            <w:bCs/>
            <w:kern w:val="0"/>
            <w:lang w:eastAsia="zh-CN"/>
            <w14:ligatures w14:val="none"/>
          </w:rPr>
          <w:id w:val="1448892304"/>
          <w14:checkbox>
            <w14:checked w14:val="0"/>
            <w14:checkedState w14:val="2612" w14:font="MS Gothic"/>
            <w14:uncheckedState w14:val="2610" w14:font="MS Gothic"/>
          </w14:checkbox>
        </w:sdtPr>
        <w:sdtEndPr/>
        <w:sdtContent>
          <w:r w:rsidR="00B31B76" w:rsidRPr="00B31B76">
            <w:rPr>
              <w:rFonts w:ascii="Segoe UI Symbol" w:eastAsia="Times New Roman" w:hAnsi="Segoe UI Symbol" w:cs="Segoe UI Symbol"/>
              <w:b/>
              <w:bCs/>
              <w:kern w:val="0"/>
              <w:lang w:eastAsia="zh-CN"/>
              <w14:ligatures w14:val="none"/>
            </w:rPr>
            <w:t>☐</w:t>
          </w:r>
        </w:sdtContent>
      </w:sdt>
      <w:r w:rsidR="00B31B76" w:rsidRPr="00B31B76">
        <w:rPr>
          <w:rFonts w:ascii="Calibri" w:eastAsia="Times New Roman" w:hAnsi="Calibri" w:cs="Calibri"/>
          <w:kern w:val="0"/>
          <w:lang w:eastAsia="zh-CN"/>
          <w14:ligatures w14:val="none"/>
        </w:rPr>
        <w:t xml:space="preserve"> che l’impresa richiedente </w:t>
      </w:r>
      <w:r w:rsidR="00B31B76" w:rsidRPr="00B31B76">
        <w:rPr>
          <w:rFonts w:ascii="Calibri" w:eastAsia="Times New Roman" w:hAnsi="Calibri" w:cs="Calibri"/>
          <w:b/>
          <w:kern w:val="0"/>
          <w:lang w:eastAsia="zh-CN"/>
          <w14:ligatures w14:val="none"/>
        </w:rPr>
        <w:t>HA RICEVUTO</w:t>
      </w:r>
      <w:r w:rsidR="00B31B76" w:rsidRPr="00B31B76">
        <w:rPr>
          <w:rFonts w:ascii="Calibri" w:eastAsia="Times New Roman" w:hAnsi="Calibri" w:cs="Calibri"/>
          <w:kern w:val="0"/>
          <w:lang w:eastAsia="zh-CN"/>
          <w14:ligatures w14:val="none"/>
        </w:rPr>
        <w:t xml:space="preserve"> nell’arco di tre anni precedenti aiuti «</w:t>
      </w:r>
      <w:r w:rsidR="00B31B76" w:rsidRPr="00B31B76">
        <w:rPr>
          <w:rFonts w:ascii="Calibri" w:eastAsia="Times New Roman" w:hAnsi="Calibri" w:cs="Calibri"/>
          <w:i/>
          <w:kern w:val="0"/>
          <w:lang w:eastAsia="zh-CN"/>
          <w14:ligatures w14:val="none"/>
        </w:rPr>
        <w:t xml:space="preserve">de </w:t>
      </w:r>
      <w:proofErr w:type="spellStart"/>
      <w:r w:rsidR="00B31B76" w:rsidRPr="00B31B76">
        <w:rPr>
          <w:rFonts w:ascii="Calibri" w:eastAsia="Times New Roman" w:hAnsi="Calibri" w:cs="Calibri"/>
          <w:i/>
          <w:kern w:val="0"/>
          <w:lang w:eastAsia="zh-CN"/>
          <w14:ligatures w14:val="none"/>
        </w:rPr>
        <w:t>minimis</w:t>
      </w:r>
      <w:proofErr w:type="spellEnd"/>
      <w:r w:rsidR="00B31B76" w:rsidRPr="00B31B76">
        <w:rPr>
          <w:rFonts w:ascii="Calibri" w:eastAsia="Times New Roman" w:hAnsi="Calibri" w:cs="Calibri"/>
          <w:kern w:val="0"/>
          <w:lang w:eastAsia="zh-CN"/>
          <w14:ligatures w14:val="none"/>
        </w:rPr>
        <w:t>»</w:t>
      </w:r>
      <w:r w:rsidR="00B31B76" w:rsidRPr="00B31B76">
        <w:rPr>
          <w:rFonts w:ascii="Calibri" w:eastAsia="Times New Roman" w:hAnsi="Calibri" w:cs="Calibri"/>
          <w:bCs/>
          <w:kern w:val="0"/>
          <w:lang w:eastAsia="zh-CN"/>
          <w14:ligatures w14:val="none"/>
        </w:rPr>
        <w:t>;</w:t>
      </w:r>
    </w:p>
    <w:p w14:paraId="0198851E" w14:textId="77777777" w:rsidR="00B31B76" w:rsidRPr="00B31B76" w:rsidRDefault="00B31B76" w:rsidP="00B31B76">
      <w:pPr>
        <w:suppressAutoHyphens/>
        <w:spacing w:after="0" w:line="240" w:lineRule="auto"/>
        <w:jc w:val="both"/>
        <w:rPr>
          <w:rFonts w:ascii="Calibri" w:eastAsia="Times New Roman" w:hAnsi="Calibri" w:cs="Calibri"/>
          <w:i/>
          <w:kern w:val="0"/>
          <w:lang w:eastAsia="zh-CN"/>
          <w14:ligatures w14:val="none"/>
        </w:rPr>
      </w:pPr>
      <w:r w:rsidRPr="00B31B76">
        <w:rPr>
          <w:rFonts w:ascii="Calibri" w:eastAsia="Times New Roman" w:hAnsi="Calibri" w:cs="Calibri"/>
          <w:i/>
          <w:kern w:val="0"/>
          <w:lang w:eastAsia="zh-CN"/>
          <w14:ligatures w14:val="none"/>
        </w:rPr>
        <w:t>(Aggiungere righe se necessario)</w:t>
      </w:r>
    </w:p>
    <w:tbl>
      <w:tblPr>
        <w:tblW w:w="4782" w:type="pct"/>
        <w:jc w:val="center"/>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236"/>
        <w:gridCol w:w="611"/>
        <w:gridCol w:w="1416"/>
        <w:gridCol w:w="1998"/>
        <w:gridCol w:w="1687"/>
        <w:gridCol w:w="993"/>
        <w:gridCol w:w="1134"/>
        <w:gridCol w:w="1133"/>
      </w:tblGrid>
      <w:tr w:rsidR="00B31B76" w:rsidRPr="00B31B76" w14:paraId="0F9464AA" w14:textId="77777777" w:rsidTr="00132EB8">
        <w:trPr>
          <w:trHeight w:val="630"/>
          <w:jc w:val="center"/>
        </w:trPr>
        <w:tc>
          <w:tcPr>
            <w:tcW w:w="128" w:type="pct"/>
            <w:vMerge w:val="restart"/>
            <w:tcBorders>
              <w:top w:val="single" w:sz="4" w:space="0" w:color="auto"/>
              <w:left w:val="single" w:sz="4" w:space="0" w:color="auto"/>
              <w:bottom w:val="single" w:sz="18" w:space="0" w:color="FFFFFF"/>
              <w:right w:val="single" w:sz="4" w:space="0" w:color="auto"/>
            </w:tcBorders>
            <w:vAlign w:val="center"/>
          </w:tcPr>
          <w:p w14:paraId="53378792"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p>
        </w:tc>
        <w:tc>
          <w:tcPr>
            <w:tcW w:w="332" w:type="pct"/>
            <w:vMerge w:val="restart"/>
            <w:tcBorders>
              <w:top w:val="single" w:sz="4" w:space="0" w:color="auto"/>
              <w:left w:val="single" w:sz="4" w:space="0" w:color="auto"/>
              <w:bottom w:val="dotted" w:sz="4" w:space="0" w:color="auto"/>
              <w:right w:val="dotted" w:sz="4" w:space="0" w:color="auto"/>
            </w:tcBorders>
          </w:tcPr>
          <w:p w14:paraId="1458C44F"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p>
        </w:tc>
        <w:tc>
          <w:tcPr>
            <w:tcW w:w="769" w:type="pct"/>
            <w:vMerge w:val="restart"/>
            <w:tcBorders>
              <w:top w:val="single" w:sz="4" w:space="0" w:color="auto"/>
              <w:left w:val="dotted" w:sz="4" w:space="0" w:color="auto"/>
              <w:bottom w:val="dotted" w:sz="4" w:space="0" w:color="auto"/>
              <w:right w:val="dotted" w:sz="4" w:space="0" w:color="auto"/>
            </w:tcBorders>
          </w:tcPr>
          <w:p w14:paraId="2C6FC897"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Ente concedente</w:t>
            </w:r>
          </w:p>
        </w:tc>
        <w:tc>
          <w:tcPr>
            <w:tcW w:w="1085" w:type="pct"/>
            <w:vMerge w:val="restart"/>
            <w:tcBorders>
              <w:top w:val="single" w:sz="4" w:space="0" w:color="auto"/>
              <w:left w:val="dotted" w:sz="4" w:space="0" w:color="auto"/>
              <w:bottom w:val="dotted" w:sz="4" w:space="0" w:color="auto"/>
              <w:right w:val="dotted" w:sz="4" w:space="0" w:color="auto"/>
            </w:tcBorders>
          </w:tcPr>
          <w:p w14:paraId="576F240B"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 xml:space="preserve">Riferimento normativo/ amministrativo che prevede l’agevolazione </w:t>
            </w:r>
          </w:p>
        </w:tc>
        <w:tc>
          <w:tcPr>
            <w:tcW w:w="916" w:type="pct"/>
            <w:vMerge w:val="restart"/>
            <w:tcBorders>
              <w:top w:val="single" w:sz="4" w:space="0" w:color="auto"/>
              <w:left w:val="dotted" w:sz="4" w:space="0" w:color="auto"/>
              <w:bottom w:val="dotted" w:sz="4" w:space="0" w:color="auto"/>
              <w:right w:val="dotted" w:sz="4" w:space="0" w:color="auto"/>
            </w:tcBorders>
          </w:tcPr>
          <w:p w14:paraId="5DC69602"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Provvedimento di concessione e data</w:t>
            </w:r>
          </w:p>
        </w:tc>
        <w:tc>
          <w:tcPr>
            <w:tcW w:w="539" w:type="pct"/>
            <w:vMerge w:val="restart"/>
            <w:tcBorders>
              <w:top w:val="single" w:sz="4" w:space="0" w:color="auto"/>
              <w:left w:val="dotted" w:sz="4" w:space="0" w:color="auto"/>
              <w:bottom w:val="dotted" w:sz="4" w:space="0" w:color="auto"/>
              <w:right w:val="dotted" w:sz="4" w:space="0" w:color="auto"/>
            </w:tcBorders>
          </w:tcPr>
          <w:p w14:paraId="2675A6AA"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 xml:space="preserve">Reg. UE </w:t>
            </w:r>
            <w:r w:rsidRPr="00B31B76">
              <w:rPr>
                <w:rFonts w:ascii="Calibri" w:eastAsia="Times New Roman" w:hAnsi="Calibri" w:cs="Calibri"/>
                <w:b/>
                <w:i/>
                <w:kern w:val="0"/>
                <w:lang w:eastAsia="zh-CN"/>
                <w14:ligatures w14:val="none"/>
              </w:rPr>
              <w:t xml:space="preserve">de </w:t>
            </w:r>
            <w:proofErr w:type="spellStart"/>
            <w:r w:rsidRPr="00B31B76">
              <w:rPr>
                <w:rFonts w:ascii="Calibri" w:eastAsia="Times New Roman" w:hAnsi="Calibri" w:cs="Calibri"/>
                <w:b/>
                <w:i/>
                <w:kern w:val="0"/>
                <w:lang w:eastAsia="zh-CN"/>
                <w14:ligatures w14:val="none"/>
              </w:rPr>
              <w:t>minimis</w:t>
            </w:r>
            <w:proofErr w:type="spellEnd"/>
            <w:r w:rsidRPr="00B31B76">
              <w:rPr>
                <w:rFonts w:ascii="Calibri" w:eastAsia="Times New Roman" w:hAnsi="Calibri" w:cs="Calibri"/>
                <w:b/>
                <w:bCs/>
                <w:i/>
                <w:kern w:val="0"/>
                <w:vertAlign w:val="superscript"/>
                <w:lang w:eastAsia="zh-CN"/>
                <w14:ligatures w14:val="none"/>
              </w:rPr>
              <w:footnoteReference w:id="3"/>
            </w:r>
            <w:r w:rsidRPr="00B31B76">
              <w:rPr>
                <w:rFonts w:ascii="Calibri" w:eastAsia="Times New Roman" w:hAnsi="Calibri" w:cs="Calibri"/>
                <w:b/>
                <w:kern w:val="0"/>
                <w:lang w:eastAsia="zh-CN"/>
                <w14:ligatures w14:val="none"/>
              </w:rPr>
              <w:t xml:space="preserve"> </w:t>
            </w:r>
          </w:p>
        </w:tc>
        <w:tc>
          <w:tcPr>
            <w:tcW w:w="1231" w:type="pct"/>
            <w:gridSpan w:val="2"/>
            <w:tcBorders>
              <w:top w:val="single" w:sz="4" w:space="0" w:color="auto"/>
              <w:left w:val="dotted" w:sz="4" w:space="0" w:color="auto"/>
              <w:bottom w:val="dotted" w:sz="4" w:space="0" w:color="auto"/>
              <w:right w:val="single" w:sz="4" w:space="0" w:color="auto"/>
            </w:tcBorders>
          </w:tcPr>
          <w:p w14:paraId="0A879CBB"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 xml:space="preserve">Importo dell’aiuto </w:t>
            </w:r>
            <w:r w:rsidRPr="00B31B76">
              <w:rPr>
                <w:rFonts w:ascii="Calibri" w:eastAsia="Times New Roman" w:hAnsi="Calibri" w:cs="Calibri"/>
                <w:b/>
                <w:i/>
                <w:kern w:val="0"/>
                <w:lang w:eastAsia="zh-CN"/>
                <w14:ligatures w14:val="none"/>
              </w:rPr>
              <w:t xml:space="preserve">de </w:t>
            </w:r>
            <w:proofErr w:type="spellStart"/>
            <w:r w:rsidRPr="00B31B76">
              <w:rPr>
                <w:rFonts w:ascii="Calibri" w:eastAsia="Times New Roman" w:hAnsi="Calibri" w:cs="Calibri"/>
                <w:b/>
                <w:i/>
                <w:kern w:val="0"/>
                <w:lang w:eastAsia="zh-CN"/>
                <w14:ligatures w14:val="none"/>
              </w:rPr>
              <w:t>minimis</w:t>
            </w:r>
            <w:proofErr w:type="spellEnd"/>
            <w:r w:rsidRPr="00B31B76">
              <w:rPr>
                <w:rFonts w:ascii="Calibri" w:eastAsia="Times New Roman" w:hAnsi="Calibri" w:cs="Calibri"/>
                <w:b/>
                <w:i/>
                <w:kern w:val="0"/>
                <w:vertAlign w:val="superscript"/>
                <w:lang w:eastAsia="zh-CN"/>
                <w14:ligatures w14:val="none"/>
              </w:rPr>
              <w:footnoteReference w:id="4"/>
            </w:r>
          </w:p>
        </w:tc>
      </w:tr>
      <w:tr w:rsidR="00B31B76" w:rsidRPr="00B31B76" w14:paraId="51180BB6" w14:textId="77777777" w:rsidTr="00132EB8">
        <w:trPr>
          <w:trHeight w:val="630"/>
          <w:jc w:val="center"/>
        </w:trPr>
        <w:tc>
          <w:tcPr>
            <w:tcW w:w="128" w:type="pct"/>
            <w:vMerge/>
            <w:tcBorders>
              <w:top w:val="single" w:sz="18" w:space="0" w:color="FFFFFF"/>
              <w:left w:val="single" w:sz="4" w:space="0" w:color="auto"/>
              <w:bottom w:val="single" w:sz="18" w:space="0" w:color="FFFFFF"/>
              <w:right w:val="single" w:sz="4" w:space="0" w:color="auto"/>
            </w:tcBorders>
            <w:vAlign w:val="center"/>
          </w:tcPr>
          <w:p w14:paraId="4AE6801C"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332" w:type="pct"/>
            <w:vMerge/>
            <w:tcBorders>
              <w:top w:val="dotted" w:sz="4" w:space="0" w:color="auto"/>
              <w:left w:val="single" w:sz="4" w:space="0" w:color="auto"/>
              <w:bottom w:val="dotted" w:sz="4" w:space="0" w:color="auto"/>
              <w:right w:val="dotted" w:sz="4" w:space="0" w:color="auto"/>
            </w:tcBorders>
            <w:vAlign w:val="center"/>
          </w:tcPr>
          <w:p w14:paraId="07CD8E6A"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769" w:type="pct"/>
            <w:vMerge/>
            <w:tcBorders>
              <w:top w:val="dotted" w:sz="4" w:space="0" w:color="auto"/>
              <w:left w:val="dotted" w:sz="4" w:space="0" w:color="auto"/>
              <w:bottom w:val="dotted" w:sz="4" w:space="0" w:color="auto"/>
              <w:right w:val="dotted" w:sz="4" w:space="0" w:color="auto"/>
            </w:tcBorders>
            <w:vAlign w:val="center"/>
          </w:tcPr>
          <w:p w14:paraId="73DD1C9F"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1085" w:type="pct"/>
            <w:vMerge/>
            <w:tcBorders>
              <w:top w:val="dotted" w:sz="4" w:space="0" w:color="auto"/>
              <w:left w:val="dotted" w:sz="4" w:space="0" w:color="auto"/>
              <w:bottom w:val="dotted" w:sz="4" w:space="0" w:color="auto"/>
              <w:right w:val="dotted" w:sz="4" w:space="0" w:color="auto"/>
            </w:tcBorders>
            <w:vAlign w:val="center"/>
          </w:tcPr>
          <w:p w14:paraId="049FEEBC"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916" w:type="pct"/>
            <w:vMerge/>
            <w:tcBorders>
              <w:top w:val="dotted" w:sz="4" w:space="0" w:color="auto"/>
              <w:left w:val="dotted" w:sz="4" w:space="0" w:color="auto"/>
              <w:bottom w:val="dotted" w:sz="4" w:space="0" w:color="auto"/>
              <w:right w:val="dotted" w:sz="4" w:space="0" w:color="auto"/>
            </w:tcBorders>
            <w:vAlign w:val="center"/>
          </w:tcPr>
          <w:p w14:paraId="0696563A"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539" w:type="pct"/>
            <w:vMerge/>
            <w:tcBorders>
              <w:top w:val="dotted" w:sz="4" w:space="0" w:color="auto"/>
              <w:left w:val="dotted" w:sz="4" w:space="0" w:color="auto"/>
              <w:bottom w:val="dotted" w:sz="4" w:space="0" w:color="auto"/>
              <w:right w:val="dotted" w:sz="4" w:space="0" w:color="auto"/>
            </w:tcBorders>
            <w:vAlign w:val="center"/>
          </w:tcPr>
          <w:p w14:paraId="50769DD3"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616" w:type="pct"/>
            <w:tcBorders>
              <w:top w:val="dotted" w:sz="4" w:space="0" w:color="auto"/>
              <w:left w:val="dotted" w:sz="4" w:space="0" w:color="auto"/>
              <w:bottom w:val="dotted" w:sz="4" w:space="0" w:color="auto"/>
              <w:right w:val="dotted" w:sz="4" w:space="0" w:color="auto"/>
            </w:tcBorders>
            <w:vAlign w:val="center"/>
          </w:tcPr>
          <w:p w14:paraId="71918EAD"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Concesso</w:t>
            </w:r>
          </w:p>
        </w:tc>
        <w:tc>
          <w:tcPr>
            <w:tcW w:w="615" w:type="pct"/>
            <w:tcBorders>
              <w:top w:val="dotted" w:sz="4" w:space="0" w:color="auto"/>
              <w:left w:val="dotted" w:sz="4" w:space="0" w:color="auto"/>
              <w:bottom w:val="dotted" w:sz="4" w:space="0" w:color="auto"/>
              <w:right w:val="single" w:sz="4" w:space="0" w:color="auto"/>
            </w:tcBorders>
            <w:vAlign w:val="center"/>
          </w:tcPr>
          <w:p w14:paraId="781B79AE"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Effettivo</w:t>
            </w:r>
            <w:r w:rsidRPr="00B31B76">
              <w:rPr>
                <w:rFonts w:ascii="Calibri" w:eastAsia="Times New Roman" w:hAnsi="Calibri" w:cs="Calibri"/>
                <w:b/>
                <w:bCs/>
                <w:kern w:val="0"/>
                <w:vertAlign w:val="superscript"/>
                <w:lang w:eastAsia="zh-CN"/>
                <w14:ligatures w14:val="none"/>
              </w:rPr>
              <w:footnoteReference w:id="5"/>
            </w:r>
          </w:p>
        </w:tc>
      </w:tr>
      <w:tr w:rsidR="00B31B76" w:rsidRPr="00B31B76" w14:paraId="140B6B27" w14:textId="77777777" w:rsidTr="00132EB8">
        <w:trPr>
          <w:trHeight w:val="371"/>
          <w:jc w:val="center"/>
        </w:trPr>
        <w:tc>
          <w:tcPr>
            <w:tcW w:w="128" w:type="pct"/>
            <w:tcBorders>
              <w:top w:val="single" w:sz="18" w:space="0" w:color="FFFFFF"/>
              <w:left w:val="single" w:sz="4" w:space="0" w:color="auto"/>
              <w:bottom w:val="single" w:sz="18" w:space="0" w:color="FFFFFF"/>
              <w:right w:val="single" w:sz="4" w:space="0" w:color="auto"/>
            </w:tcBorders>
          </w:tcPr>
          <w:p w14:paraId="22861691"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p>
        </w:tc>
        <w:tc>
          <w:tcPr>
            <w:tcW w:w="332" w:type="pct"/>
            <w:tcBorders>
              <w:top w:val="dotted" w:sz="4" w:space="0" w:color="auto"/>
              <w:left w:val="single" w:sz="4" w:space="0" w:color="auto"/>
              <w:bottom w:val="dotted" w:sz="4" w:space="0" w:color="auto"/>
              <w:right w:val="dotted" w:sz="4" w:space="0" w:color="auto"/>
            </w:tcBorders>
          </w:tcPr>
          <w:p w14:paraId="0D1C7D2A"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b/>
                <w:kern w:val="0"/>
                <w:lang w:eastAsia="zh-CN"/>
                <w14:ligatures w14:val="none"/>
              </w:rPr>
              <w:t>1</w:t>
            </w:r>
          </w:p>
        </w:tc>
        <w:tc>
          <w:tcPr>
            <w:tcW w:w="769" w:type="pct"/>
            <w:tcBorders>
              <w:top w:val="dotted" w:sz="4" w:space="0" w:color="auto"/>
              <w:left w:val="dotted" w:sz="4" w:space="0" w:color="auto"/>
              <w:bottom w:val="dotted" w:sz="4" w:space="0" w:color="auto"/>
              <w:right w:val="dotted" w:sz="4" w:space="0" w:color="auto"/>
            </w:tcBorders>
            <w:vAlign w:val="center"/>
          </w:tcPr>
          <w:p w14:paraId="18FA687C"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1085" w:type="pct"/>
            <w:tcBorders>
              <w:top w:val="dotted" w:sz="4" w:space="0" w:color="auto"/>
              <w:left w:val="dotted" w:sz="4" w:space="0" w:color="auto"/>
              <w:bottom w:val="dotted" w:sz="4" w:space="0" w:color="auto"/>
              <w:right w:val="dotted" w:sz="4" w:space="0" w:color="auto"/>
            </w:tcBorders>
            <w:vAlign w:val="center"/>
          </w:tcPr>
          <w:p w14:paraId="598727AD"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916" w:type="pct"/>
            <w:tcBorders>
              <w:top w:val="dotted" w:sz="4" w:space="0" w:color="auto"/>
              <w:left w:val="dotted" w:sz="4" w:space="0" w:color="auto"/>
              <w:bottom w:val="dotted" w:sz="4" w:space="0" w:color="auto"/>
              <w:right w:val="dotted" w:sz="4" w:space="0" w:color="auto"/>
            </w:tcBorders>
            <w:vAlign w:val="center"/>
          </w:tcPr>
          <w:p w14:paraId="3109EE64"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539" w:type="pct"/>
            <w:tcBorders>
              <w:top w:val="dotted" w:sz="4" w:space="0" w:color="auto"/>
              <w:left w:val="dotted" w:sz="4" w:space="0" w:color="auto"/>
              <w:bottom w:val="dotted" w:sz="4" w:space="0" w:color="auto"/>
              <w:right w:val="dotted" w:sz="4" w:space="0" w:color="auto"/>
            </w:tcBorders>
            <w:vAlign w:val="center"/>
          </w:tcPr>
          <w:p w14:paraId="650B444C"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616" w:type="pct"/>
            <w:tcBorders>
              <w:top w:val="dotted" w:sz="4" w:space="0" w:color="auto"/>
              <w:left w:val="dotted" w:sz="4" w:space="0" w:color="auto"/>
              <w:bottom w:val="dotted" w:sz="4" w:space="0" w:color="auto"/>
              <w:right w:val="dotted" w:sz="4" w:space="0" w:color="auto"/>
            </w:tcBorders>
            <w:vAlign w:val="center"/>
          </w:tcPr>
          <w:p w14:paraId="7C480CDE"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615" w:type="pct"/>
            <w:tcBorders>
              <w:top w:val="dotted" w:sz="4" w:space="0" w:color="auto"/>
              <w:left w:val="dotted" w:sz="4" w:space="0" w:color="auto"/>
              <w:bottom w:val="dotted" w:sz="4" w:space="0" w:color="auto"/>
              <w:right w:val="single" w:sz="4" w:space="0" w:color="auto"/>
            </w:tcBorders>
            <w:vAlign w:val="center"/>
          </w:tcPr>
          <w:p w14:paraId="7322AB1D"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r>
      <w:tr w:rsidR="00B31B76" w:rsidRPr="00B31B76" w14:paraId="5769A8E9" w14:textId="77777777" w:rsidTr="00132EB8">
        <w:trPr>
          <w:trHeight w:val="394"/>
          <w:jc w:val="center"/>
        </w:trPr>
        <w:tc>
          <w:tcPr>
            <w:tcW w:w="128" w:type="pct"/>
            <w:tcBorders>
              <w:top w:val="single" w:sz="18" w:space="0" w:color="FFFFFF"/>
              <w:left w:val="single" w:sz="4" w:space="0" w:color="auto"/>
              <w:bottom w:val="single" w:sz="18" w:space="0" w:color="FFFFFF"/>
              <w:right w:val="single" w:sz="4" w:space="0" w:color="auto"/>
            </w:tcBorders>
          </w:tcPr>
          <w:p w14:paraId="151A7523"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p>
        </w:tc>
        <w:tc>
          <w:tcPr>
            <w:tcW w:w="332" w:type="pct"/>
            <w:tcBorders>
              <w:top w:val="dotted" w:sz="4" w:space="0" w:color="auto"/>
              <w:left w:val="single" w:sz="4" w:space="0" w:color="auto"/>
              <w:bottom w:val="dotted" w:sz="4" w:space="0" w:color="auto"/>
              <w:right w:val="dotted" w:sz="4" w:space="0" w:color="auto"/>
            </w:tcBorders>
          </w:tcPr>
          <w:p w14:paraId="330C7B82"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b/>
                <w:kern w:val="0"/>
                <w:lang w:eastAsia="zh-CN"/>
                <w14:ligatures w14:val="none"/>
              </w:rPr>
              <w:t>2</w:t>
            </w:r>
          </w:p>
        </w:tc>
        <w:tc>
          <w:tcPr>
            <w:tcW w:w="769" w:type="pct"/>
            <w:tcBorders>
              <w:top w:val="dotted" w:sz="4" w:space="0" w:color="auto"/>
              <w:left w:val="dotted" w:sz="4" w:space="0" w:color="auto"/>
              <w:bottom w:val="dotted" w:sz="4" w:space="0" w:color="auto"/>
              <w:right w:val="dotted" w:sz="4" w:space="0" w:color="auto"/>
            </w:tcBorders>
            <w:vAlign w:val="center"/>
          </w:tcPr>
          <w:p w14:paraId="00EB021F"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1085" w:type="pct"/>
            <w:tcBorders>
              <w:top w:val="dotted" w:sz="4" w:space="0" w:color="auto"/>
              <w:left w:val="dotted" w:sz="4" w:space="0" w:color="auto"/>
              <w:bottom w:val="dotted" w:sz="4" w:space="0" w:color="auto"/>
              <w:right w:val="dotted" w:sz="4" w:space="0" w:color="auto"/>
            </w:tcBorders>
            <w:vAlign w:val="center"/>
          </w:tcPr>
          <w:p w14:paraId="52BD1536"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916" w:type="pct"/>
            <w:tcBorders>
              <w:top w:val="dotted" w:sz="4" w:space="0" w:color="auto"/>
              <w:left w:val="dotted" w:sz="4" w:space="0" w:color="auto"/>
              <w:bottom w:val="dotted" w:sz="4" w:space="0" w:color="auto"/>
              <w:right w:val="dotted" w:sz="4" w:space="0" w:color="auto"/>
            </w:tcBorders>
          </w:tcPr>
          <w:p w14:paraId="3AE38A11"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539" w:type="pct"/>
            <w:tcBorders>
              <w:top w:val="dotted" w:sz="4" w:space="0" w:color="auto"/>
              <w:left w:val="dotted" w:sz="4" w:space="0" w:color="auto"/>
              <w:bottom w:val="dotted" w:sz="4" w:space="0" w:color="auto"/>
              <w:right w:val="dotted" w:sz="4" w:space="0" w:color="auto"/>
            </w:tcBorders>
            <w:vAlign w:val="center"/>
          </w:tcPr>
          <w:p w14:paraId="46347E20"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616" w:type="pct"/>
            <w:tcBorders>
              <w:top w:val="dotted" w:sz="4" w:space="0" w:color="auto"/>
              <w:left w:val="dotted" w:sz="4" w:space="0" w:color="auto"/>
              <w:bottom w:val="dotted" w:sz="4" w:space="0" w:color="auto"/>
              <w:right w:val="dotted" w:sz="4" w:space="0" w:color="auto"/>
            </w:tcBorders>
            <w:vAlign w:val="center"/>
          </w:tcPr>
          <w:p w14:paraId="66D76432"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615" w:type="pct"/>
            <w:tcBorders>
              <w:top w:val="dotted" w:sz="4" w:space="0" w:color="auto"/>
              <w:left w:val="dotted" w:sz="4" w:space="0" w:color="auto"/>
              <w:bottom w:val="dotted" w:sz="4" w:space="0" w:color="auto"/>
              <w:right w:val="single" w:sz="4" w:space="0" w:color="auto"/>
            </w:tcBorders>
            <w:vAlign w:val="center"/>
          </w:tcPr>
          <w:p w14:paraId="702BB272"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r>
      <w:tr w:rsidR="00B31B76" w:rsidRPr="00B31B76" w14:paraId="55A9B0C6" w14:textId="77777777" w:rsidTr="00132EB8">
        <w:trPr>
          <w:trHeight w:val="383"/>
          <w:jc w:val="center"/>
        </w:trPr>
        <w:tc>
          <w:tcPr>
            <w:tcW w:w="128" w:type="pct"/>
            <w:tcBorders>
              <w:top w:val="single" w:sz="18" w:space="0" w:color="FFFFFF"/>
              <w:left w:val="single" w:sz="4" w:space="0" w:color="auto"/>
              <w:bottom w:val="single" w:sz="18" w:space="0" w:color="FFFFFF"/>
              <w:right w:val="single" w:sz="4" w:space="0" w:color="auto"/>
            </w:tcBorders>
          </w:tcPr>
          <w:p w14:paraId="0B81E942"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p>
        </w:tc>
        <w:tc>
          <w:tcPr>
            <w:tcW w:w="332" w:type="pct"/>
            <w:tcBorders>
              <w:top w:val="dotted" w:sz="4" w:space="0" w:color="auto"/>
              <w:left w:val="single" w:sz="4" w:space="0" w:color="auto"/>
              <w:bottom w:val="dotted" w:sz="4" w:space="0" w:color="auto"/>
              <w:right w:val="dotted" w:sz="4" w:space="0" w:color="auto"/>
            </w:tcBorders>
          </w:tcPr>
          <w:p w14:paraId="11DE5110"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b/>
                <w:kern w:val="0"/>
                <w:lang w:eastAsia="zh-CN"/>
                <w14:ligatures w14:val="none"/>
              </w:rPr>
              <w:t>3</w:t>
            </w:r>
          </w:p>
        </w:tc>
        <w:tc>
          <w:tcPr>
            <w:tcW w:w="769" w:type="pct"/>
            <w:tcBorders>
              <w:top w:val="dotted" w:sz="4" w:space="0" w:color="auto"/>
              <w:left w:val="dotted" w:sz="4" w:space="0" w:color="auto"/>
              <w:bottom w:val="dotted" w:sz="4" w:space="0" w:color="auto"/>
              <w:right w:val="dotted" w:sz="4" w:space="0" w:color="auto"/>
            </w:tcBorders>
            <w:vAlign w:val="center"/>
          </w:tcPr>
          <w:p w14:paraId="18D87C40"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1085" w:type="pct"/>
            <w:tcBorders>
              <w:top w:val="dotted" w:sz="4" w:space="0" w:color="auto"/>
              <w:left w:val="dotted" w:sz="4" w:space="0" w:color="auto"/>
              <w:bottom w:val="dotted" w:sz="4" w:space="0" w:color="auto"/>
              <w:right w:val="dotted" w:sz="4" w:space="0" w:color="auto"/>
            </w:tcBorders>
            <w:vAlign w:val="center"/>
          </w:tcPr>
          <w:p w14:paraId="442367E2"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916" w:type="pct"/>
            <w:tcBorders>
              <w:top w:val="dotted" w:sz="4" w:space="0" w:color="auto"/>
              <w:left w:val="dotted" w:sz="4" w:space="0" w:color="auto"/>
              <w:bottom w:val="dotted" w:sz="4" w:space="0" w:color="auto"/>
              <w:right w:val="dotted" w:sz="4" w:space="0" w:color="auto"/>
            </w:tcBorders>
          </w:tcPr>
          <w:p w14:paraId="1D5531A1"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539" w:type="pct"/>
            <w:tcBorders>
              <w:top w:val="dotted" w:sz="4" w:space="0" w:color="auto"/>
              <w:left w:val="dotted" w:sz="4" w:space="0" w:color="auto"/>
              <w:bottom w:val="dotted" w:sz="4" w:space="0" w:color="auto"/>
              <w:right w:val="dotted" w:sz="4" w:space="0" w:color="auto"/>
            </w:tcBorders>
            <w:vAlign w:val="center"/>
          </w:tcPr>
          <w:p w14:paraId="685DAFDF"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616" w:type="pct"/>
            <w:tcBorders>
              <w:top w:val="dotted" w:sz="4" w:space="0" w:color="auto"/>
              <w:left w:val="dotted" w:sz="4" w:space="0" w:color="auto"/>
              <w:bottom w:val="dotted" w:sz="4" w:space="0" w:color="auto"/>
              <w:right w:val="dotted" w:sz="4" w:space="0" w:color="auto"/>
            </w:tcBorders>
            <w:vAlign w:val="center"/>
          </w:tcPr>
          <w:p w14:paraId="6D30FBAA"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615" w:type="pct"/>
            <w:tcBorders>
              <w:top w:val="dotted" w:sz="4" w:space="0" w:color="auto"/>
              <w:left w:val="dotted" w:sz="4" w:space="0" w:color="auto"/>
              <w:bottom w:val="dotted" w:sz="4" w:space="0" w:color="auto"/>
              <w:right w:val="single" w:sz="4" w:space="0" w:color="auto"/>
            </w:tcBorders>
            <w:vAlign w:val="center"/>
          </w:tcPr>
          <w:p w14:paraId="0B339A0E"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r>
      <w:tr w:rsidR="00B31B76" w:rsidRPr="00B31B76" w14:paraId="31FA065E" w14:textId="77777777" w:rsidTr="00132EB8">
        <w:trPr>
          <w:trHeight w:val="283"/>
          <w:jc w:val="center"/>
        </w:trPr>
        <w:tc>
          <w:tcPr>
            <w:tcW w:w="3769" w:type="pct"/>
            <w:gridSpan w:val="6"/>
            <w:tcBorders>
              <w:top w:val="dotted" w:sz="4" w:space="0" w:color="auto"/>
              <w:left w:val="single" w:sz="4" w:space="0" w:color="auto"/>
              <w:bottom w:val="single" w:sz="4" w:space="0" w:color="auto"/>
              <w:right w:val="dotted" w:sz="4" w:space="0" w:color="auto"/>
            </w:tcBorders>
          </w:tcPr>
          <w:p w14:paraId="69EF83C7"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TOTALE</w:t>
            </w:r>
          </w:p>
        </w:tc>
        <w:tc>
          <w:tcPr>
            <w:tcW w:w="616" w:type="pct"/>
            <w:tcBorders>
              <w:top w:val="dotted" w:sz="4" w:space="0" w:color="auto"/>
              <w:left w:val="dotted" w:sz="4" w:space="0" w:color="auto"/>
              <w:bottom w:val="single" w:sz="4" w:space="0" w:color="auto"/>
              <w:right w:val="dotted" w:sz="4" w:space="0" w:color="auto"/>
            </w:tcBorders>
            <w:vAlign w:val="center"/>
          </w:tcPr>
          <w:p w14:paraId="249F600E"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c>
          <w:tcPr>
            <w:tcW w:w="615" w:type="pct"/>
            <w:tcBorders>
              <w:top w:val="dotted" w:sz="4" w:space="0" w:color="auto"/>
              <w:left w:val="dotted" w:sz="4" w:space="0" w:color="auto"/>
              <w:bottom w:val="single" w:sz="4" w:space="0" w:color="auto"/>
              <w:right w:val="single" w:sz="4" w:space="0" w:color="auto"/>
            </w:tcBorders>
            <w:vAlign w:val="center"/>
          </w:tcPr>
          <w:p w14:paraId="1134CF1B"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p>
        </w:tc>
      </w:tr>
    </w:tbl>
    <w:p w14:paraId="5FD30988" w14:textId="77777777" w:rsidR="00B31B76" w:rsidRPr="00B31B76" w:rsidRDefault="00B31B76" w:rsidP="00B31B76">
      <w:pPr>
        <w:suppressAutoHyphens/>
        <w:spacing w:after="0" w:line="240" w:lineRule="auto"/>
        <w:jc w:val="both"/>
        <w:rPr>
          <w:rFonts w:ascii="Calibri" w:eastAsia="Times New Roman" w:hAnsi="Calibri" w:cs="Calibri"/>
          <w:b/>
          <w:bCs/>
          <w:kern w:val="0"/>
          <w:sz w:val="10"/>
          <w:szCs w:val="10"/>
          <w:lang w:eastAsia="zh-CN"/>
          <w14:ligatures w14:val="none"/>
        </w:rPr>
      </w:pPr>
    </w:p>
    <w:p w14:paraId="3E2187E3" w14:textId="77777777" w:rsidR="00B31B76" w:rsidRPr="00B31B76" w:rsidRDefault="00B31B76" w:rsidP="00B31B76">
      <w:pPr>
        <w:suppressAutoHyphens/>
        <w:spacing w:before="240" w:after="240" w:line="240" w:lineRule="auto"/>
        <w:jc w:val="center"/>
        <w:rPr>
          <w:rFonts w:ascii="Calibri" w:eastAsia="Times New Roman" w:hAnsi="Calibri" w:cs="Calibri"/>
          <w:b/>
          <w:bCs/>
          <w:kern w:val="0"/>
          <w:u w:val="single"/>
          <w:lang w:eastAsia="zh-CN"/>
          <w14:ligatures w14:val="none"/>
        </w:rPr>
      </w:pPr>
      <w:r w:rsidRPr="00B31B76">
        <w:rPr>
          <w:rFonts w:ascii="Calibri" w:eastAsia="Times New Roman" w:hAnsi="Calibri" w:cs="Calibri"/>
          <w:b/>
          <w:bCs/>
          <w:kern w:val="0"/>
          <w:u w:val="single"/>
          <w:lang w:eastAsia="zh-CN"/>
          <w14:ligatures w14:val="none"/>
        </w:rPr>
        <w:t>Sezione E – Impresa in difficoltà</w:t>
      </w:r>
    </w:p>
    <w:p w14:paraId="2766F55F" w14:textId="77777777" w:rsidR="00B31B76" w:rsidRPr="00B31B76" w:rsidRDefault="00324D40" w:rsidP="00B31B76">
      <w:pPr>
        <w:suppressAutoHyphens/>
        <w:spacing w:after="0" w:line="240" w:lineRule="auto"/>
        <w:rPr>
          <w:rFonts w:ascii="Calibri" w:eastAsia="Times New Roman" w:hAnsi="Calibri" w:cs="Calibri"/>
          <w:kern w:val="0"/>
          <w:lang w:eastAsia="zh-CN"/>
          <w14:ligatures w14:val="none"/>
        </w:rPr>
      </w:pPr>
      <w:sdt>
        <w:sdtPr>
          <w:rPr>
            <w:rFonts w:ascii="Calibri" w:eastAsia="Times New Roman" w:hAnsi="Calibri" w:cs="Calibri"/>
            <w:b/>
            <w:bCs/>
            <w:kern w:val="0"/>
            <w:lang w:eastAsia="zh-CN"/>
            <w14:ligatures w14:val="none"/>
          </w:rPr>
          <w:id w:val="-1725744153"/>
          <w14:checkbox>
            <w14:checked w14:val="0"/>
            <w14:checkedState w14:val="2612" w14:font="MS Gothic"/>
            <w14:uncheckedState w14:val="2610" w14:font="MS Gothic"/>
          </w14:checkbox>
        </w:sdtPr>
        <w:sdtEndPr/>
        <w:sdtContent>
          <w:r w:rsidR="00B31B76" w:rsidRPr="00B31B76">
            <w:rPr>
              <w:rFonts w:ascii="Segoe UI Symbol" w:eastAsia="Times New Roman" w:hAnsi="Segoe UI Symbol" w:cs="Segoe UI Symbol"/>
              <w:b/>
              <w:bCs/>
              <w:kern w:val="0"/>
              <w:lang w:eastAsia="zh-CN"/>
              <w14:ligatures w14:val="none"/>
            </w:rPr>
            <w:t>☐</w:t>
          </w:r>
        </w:sdtContent>
      </w:sdt>
      <w:r w:rsidR="00B31B76" w:rsidRPr="00B31B76">
        <w:rPr>
          <w:rFonts w:ascii="Calibri" w:eastAsia="Times New Roman" w:hAnsi="Calibri" w:cs="Calibri"/>
          <w:b/>
          <w:bCs/>
          <w:kern w:val="0"/>
          <w:lang w:eastAsia="zh-CN"/>
          <w14:ligatures w14:val="none"/>
        </w:rPr>
        <w:t xml:space="preserve"> </w:t>
      </w:r>
      <w:r w:rsidR="00B31B76" w:rsidRPr="00B31B76">
        <w:rPr>
          <w:rFonts w:ascii="Calibri" w:eastAsia="Times New Roman" w:hAnsi="Calibri" w:cs="Calibri"/>
          <w:kern w:val="0"/>
          <w:lang w:eastAsia="zh-CN"/>
          <w14:ligatures w14:val="none"/>
        </w:rPr>
        <w:t xml:space="preserve">che l’impresa </w:t>
      </w:r>
      <w:r w:rsidR="00B31B76" w:rsidRPr="00B31B76">
        <w:rPr>
          <w:rFonts w:ascii="Calibri" w:eastAsia="Times New Roman" w:hAnsi="Calibri" w:cs="Calibri"/>
          <w:b/>
          <w:bCs/>
          <w:kern w:val="0"/>
          <w:lang w:eastAsia="zh-CN"/>
          <w14:ligatures w14:val="none"/>
        </w:rPr>
        <w:t>NON VERSA IN CONDIZIONI DI DIFFICOLTÀ</w:t>
      </w:r>
      <w:r w:rsidR="00B31B76" w:rsidRPr="00B31B76">
        <w:rPr>
          <w:rFonts w:ascii="Calibri" w:eastAsia="Times New Roman" w:hAnsi="Calibri" w:cs="Calibri"/>
          <w:kern w:val="0"/>
          <w:lang w:eastAsia="zh-CN"/>
          <w14:ligatures w14:val="none"/>
        </w:rPr>
        <w:t>, così come definite dall’articolo 2 punto 18 del Regolamento (UE) n. 651/2014;</w:t>
      </w:r>
    </w:p>
    <w:p w14:paraId="33DFF230" w14:textId="77777777" w:rsidR="00B31B76" w:rsidRPr="00B31B76" w:rsidRDefault="00B31B76" w:rsidP="00B31B76">
      <w:pPr>
        <w:suppressAutoHyphens/>
        <w:spacing w:after="0" w:line="240" w:lineRule="auto"/>
        <w:rPr>
          <w:rFonts w:ascii="Calibri" w:eastAsia="Times New Roman" w:hAnsi="Calibri" w:cs="Calibri"/>
          <w:kern w:val="0"/>
          <w:lang w:eastAsia="zh-CN"/>
          <w14:ligatures w14:val="none"/>
        </w:rPr>
      </w:pPr>
    </w:p>
    <w:bookmarkEnd w:id="1"/>
    <w:p w14:paraId="315AE984" w14:textId="77777777" w:rsidR="00B31B76" w:rsidRPr="00B31B76" w:rsidRDefault="00B31B76" w:rsidP="00B31B76">
      <w:pPr>
        <w:suppressAutoHyphens/>
        <w:spacing w:before="240" w:after="120" w:line="240" w:lineRule="auto"/>
        <w:jc w:val="center"/>
        <w:rPr>
          <w:rFonts w:ascii="Calibri" w:eastAsia="Times New Roman" w:hAnsi="Calibri" w:cs="Calibri"/>
          <w:b/>
          <w:bCs/>
          <w:color w:val="000000"/>
          <w:kern w:val="0"/>
          <w:u w:val="single"/>
          <w:lang w:eastAsia="zh-CN"/>
          <w14:ligatures w14:val="none"/>
        </w:rPr>
      </w:pPr>
      <w:r w:rsidRPr="00B31B76">
        <w:rPr>
          <w:rFonts w:ascii="Calibri" w:eastAsia="Times New Roman" w:hAnsi="Calibri" w:cs="Calibri"/>
          <w:b/>
          <w:bCs/>
          <w:color w:val="000000"/>
          <w:kern w:val="0"/>
          <w:u w:val="single"/>
          <w:lang w:eastAsia="zh-CN"/>
          <w14:ligatures w14:val="none"/>
        </w:rPr>
        <w:t>Sezione F - Divieto di doppio finanziamento delle misure FESR con fondi PNRR</w:t>
      </w:r>
    </w:p>
    <w:p w14:paraId="07BD2AC6" w14:textId="77777777" w:rsidR="00B31B76" w:rsidRPr="00B31B76" w:rsidRDefault="00324D40" w:rsidP="00B31B76">
      <w:pPr>
        <w:suppressAutoHyphens/>
        <w:spacing w:after="120" w:line="240" w:lineRule="auto"/>
        <w:jc w:val="both"/>
        <w:rPr>
          <w:rFonts w:ascii="Calibri" w:eastAsia="Times New Roman" w:hAnsi="Calibri" w:cs="Calibri"/>
          <w:b/>
          <w:bCs/>
          <w:color w:val="000000"/>
          <w:kern w:val="0"/>
          <w:lang w:eastAsia="zh-CN"/>
          <w14:ligatures w14:val="none"/>
        </w:rPr>
      </w:pPr>
      <w:sdt>
        <w:sdtPr>
          <w:rPr>
            <w:rFonts w:ascii="Calibri" w:eastAsia="Times New Roman" w:hAnsi="Calibri" w:cs="Calibri"/>
            <w:b/>
            <w:bCs/>
            <w:color w:val="000000"/>
            <w:kern w:val="0"/>
            <w:lang w:eastAsia="zh-CN"/>
            <w14:ligatures w14:val="none"/>
          </w:rPr>
          <w:id w:val="1415431585"/>
          <w14:checkbox>
            <w14:checked w14:val="0"/>
            <w14:checkedState w14:val="2612" w14:font="MS Gothic"/>
            <w14:uncheckedState w14:val="2610" w14:font="MS Gothic"/>
          </w14:checkbox>
        </w:sdtPr>
        <w:sdtEndPr/>
        <w:sdtContent>
          <w:r w:rsidR="00B31B76" w:rsidRPr="00B31B76">
            <w:rPr>
              <w:rFonts w:ascii="Segoe UI Symbol" w:eastAsia="Times New Roman" w:hAnsi="Segoe UI Symbol" w:cs="Segoe UI Symbol"/>
              <w:b/>
              <w:bCs/>
              <w:color w:val="000000"/>
              <w:kern w:val="0"/>
              <w:lang w:eastAsia="zh-CN"/>
              <w14:ligatures w14:val="none"/>
            </w:rPr>
            <w:t>☐</w:t>
          </w:r>
        </w:sdtContent>
      </w:sdt>
      <w:r w:rsidR="00B31B76" w:rsidRPr="00B31B76">
        <w:rPr>
          <w:rFonts w:ascii="Calibri" w:eastAsia="Times New Roman" w:hAnsi="Calibri" w:cs="Calibri"/>
          <w:b/>
          <w:bCs/>
          <w:color w:val="000000"/>
          <w:kern w:val="0"/>
          <w:lang w:eastAsia="zh-CN"/>
          <w14:ligatures w14:val="none"/>
        </w:rPr>
        <w:t xml:space="preserve"> </w:t>
      </w:r>
      <w:r w:rsidR="00B31B76" w:rsidRPr="00B31B76">
        <w:rPr>
          <w:rFonts w:ascii="Calibri" w:eastAsia="Times New Roman" w:hAnsi="Calibri" w:cs="Calibri"/>
          <w:color w:val="000000"/>
          <w:kern w:val="0"/>
          <w:lang w:eastAsia="zh-CN"/>
          <w14:ligatures w14:val="none"/>
        </w:rPr>
        <w:t>che l’impresa, in conformità al divieto di doppio finanziamento delle misure FESR con fondi PNRR, previsto dall’articolo 22, paragrafo 2, lettera c) del Regolamento (UE) 2021/241, non ha fruito e non intende fruire, per il medesimo progetto, di alcun contributo finanziato mediante risorse PNRR di agevolazioni (aiuti) o di misure generali (non aiuti) finanziate o cofinanziate con risorse derivanti dal dispositivo per la ripresa e resilienza (PNRR) di cui al Regolamento (UE) n. 2021/241;</w:t>
      </w:r>
    </w:p>
    <w:p w14:paraId="7F1E9BC8" w14:textId="77777777" w:rsidR="00B31B76" w:rsidRPr="00B31B76" w:rsidRDefault="00B31B76" w:rsidP="00B31B76">
      <w:pPr>
        <w:suppressAutoHyphens/>
        <w:spacing w:before="240" w:after="120" w:line="240" w:lineRule="auto"/>
        <w:jc w:val="center"/>
        <w:rPr>
          <w:rFonts w:ascii="Calibri" w:eastAsia="Times New Roman" w:hAnsi="Calibri" w:cs="Calibri"/>
          <w:bCs/>
          <w:color w:val="000000"/>
          <w:kern w:val="0"/>
          <w:lang w:eastAsia="zh-CN"/>
          <w14:ligatures w14:val="none"/>
        </w:rPr>
      </w:pPr>
      <w:r w:rsidRPr="00B31B76">
        <w:rPr>
          <w:rFonts w:ascii="Calibri" w:eastAsia="Times New Roman" w:hAnsi="Calibri" w:cs="Calibri"/>
          <w:b/>
          <w:bCs/>
          <w:color w:val="000000"/>
          <w:kern w:val="0"/>
          <w:lang w:eastAsia="zh-CN"/>
          <w14:ligatures w14:val="none"/>
        </w:rPr>
        <w:t>DICHIARA, inoltre</w:t>
      </w:r>
    </w:p>
    <w:p w14:paraId="544B4E27" w14:textId="77777777" w:rsidR="00B31B76" w:rsidRPr="00B31B76" w:rsidRDefault="00B31B76" w:rsidP="00B31B76">
      <w:pPr>
        <w:suppressAutoHyphens/>
        <w:spacing w:before="240" w:after="0" w:line="240" w:lineRule="auto"/>
        <w:jc w:val="both"/>
        <w:rPr>
          <w:rFonts w:ascii="Calibri" w:eastAsia="Times New Roman" w:hAnsi="Calibri" w:cs="Calibri"/>
          <w:kern w:val="0"/>
          <w:lang w:eastAsia="it-IT"/>
          <w14:ligatures w14:val="none"/>
        </w:rPr>
      </w:pPr>
      <w:r w:rsidRPr="00B31B76">
        <w:rPr>
          <w:rFonts w:ascii="Calibri" w:eastAsia="Times New Roman" w:hAnsi="Calibri" w:cs="Calibri"/>
          <w:kern w:val="0"/>
          <w:lang w:eastAsia="it-IT"/>
          <w14:ligatures w14:val="none"/>
        </w:rPr>
        <w:t>di avere preso visione dell’informativa del trattamento dei dati personali resa ai sensi dell’art. 13 del Regolamento (UE) 679/2016, nel rispetto del decreto legislativo 30 giugno 2003, n. 196, così come novellato dal decreto legislativo 10 agosto 2018, n. 101, e riportata nel bando.</w:t>
      </w:r>
    </w:p>
    <w:p w14:paraId="680209CE" w14:textId="77777777" w:rsidR="00B31B76" w:rsidRPr="00B31B76" w:rsidRDefault="00B31B76" w:rsidP="00B31B76">
      <w:pPr>
        <w:suppressAutoHyphens/>
        <w:spacing w:after="120" w:line="240" w:lineRule="auto"/>
        <w:jc w:val="both"/>
        <w:rPr>
          <w:rFonts w:ascii="Calibri" w:eastAsia="Times New Roman" w:hAnsi="Calibri" w:cs="Calibri"/>
          <w:bCs/>
          <w:color w:val="000000"/>
          <w:kern w:val="0"/>
          <w:lang w:eastAsia="zh-CN"/>
          <w14:ligatures w14:val="none"/>
        </w:rPr>
      </w:pPr>
    </w:p>
    <w:p w14:paraId="313F034C" w14:textId="77777777" w:rsidR="00B31B76" w:rsidRPr="00B31B76" w:rsidRDefault="00B31B76" w:rsidP="00B31B76">
      <w:pPr>
        <w:suppressAutoHyphens/>
        <w:spacing w:after="120" w:line="240" w:lineRule="auto"/>
        <w:jc w:val="both"/>
        <w:rPr>
          <w:rFonts w:ascii="Calibri" w:eastAsia="Times New Roman" w:hAnsi="Calibri" w:cs="Calibri"/>
          <w:bCs/>
          <w:color w:val="000000"/>
          <w:kern w:val="0"/>
          <w:lang w:eastAsia="zh-CN"/>
          <w14:ligatures w14:val="none"/>
        </w:rPr>
      </w:pPr>
      <w:r w:rsidRPr="00B31B76">
        <w:rPr>
          <w:rFonts w:ascii="Calibri" w:eastAsia="Times New Roman" w:hAnsi="Calibri" w:cs="Calibri"/>
          <w:bCs/>
          <w:i/>
          <w:color w:val="000000"/>
          <w:kern w:val="0"/>
          <w:lang w:eastAsia="zh-CN"/>
          <w14:ligatures w14:val="none"/>
        </w:rPr>
        <w:t>Località</w:t>
      </w:r>
      <w:r w:rsidRPr="00B31B76">
        <w:rPr>
          <w:rFonts w:ascii="Calibri" w:eastAsia="Times New Roman" w:hAnsi="Calibri" w:cs="Calibri"/>
          <w:bCs/>
          <w:color w:val="000000"/>
          <w:kern w:val="0"/>
          <w:lang w:eastAsia="zh-CN"/>
          <w14:ligatures w14:val="none"/>
        </w:rPr>
        <w:t xml:space="preserve"> e </w:t>
      </w:r>
      <w:r w:rsidRPr="00B31B76">
        <w:rPr>
          <w:rFonts w:ascii="Calibri" w:eastAsia="Times New Roman" w:hAnsi="Calibri" w:cs="Calibri"/>
          <w:bCs/>
          <w:i/>
          <w:color w:val="000000"/>
          <w:kern w:val="0"/>
          <w:lang w:eastAsia="zh-CN"/>
          <w14:ligatures w14:val="none"/>
        </w:rPr>
        <w:t>data</w:t>
      </w:r>
      <w:r w:rsidRPr="00B31B76">
        <w:rPr>
          <w:rFonts w:ascii="Calibri" w:eastAsia="Times New Roman" w:hAnsi="Calibri" w:cs="Calibri"/>
          <w:bCs/>
          <w:color w:val="000000"/>
          <w:kern w:val="0"/>
          <w:lang w:eastAsia="zh-CN"/>
          <w14:ligatures w14:val="none"/>
        </w:rPr>
        <w:t xml:space="preserve"> ……………</w:t>
      </w:r>
    </w:p>
    <w:p w14:paraId="596E3DD2" w14:textId="77777777" w:rsidR="00B31B76" w:rsidRPr="00B31B76" w:rsidRDefault="00B31B76" w:rsidP="00B31B76">
      <w:pPr>
        <w:suppressAutoHyphens/>
        <w:spacing w:after="120" w:line="240" w:lineRule="auto"/>
        <w:ind w:left="5103"/>
        <w:jc w:val="center"/>
        <w:rPr>
          <w:rFonts w:ascii="Calibri" w:eastAsia="Times New Roman" w:hAnsi="Calibri" w:cs="Calibri"/>
          <w:bCs/>
          <w:color w:val="000000"/>
          <w:kern w:val="0"/>
          <w:lang w:eastAsia="zh-CN"/>
          <w14:ligatures w14:val="none"/>
        </w:rPr>
      </w:pPr>
      <w:r w:rsidRPr="00B31B76">
        <w:rPr>
          <w:rFonts w:ascii="Calibri" w:eastAsia="Times New Roman" w:hAnsi="Calibri" w:cs="Calibri"/>
          <w:bCs/>
          <w:color w:val="000000"/>
          <w:kern w:val="0"/>
          <w:lang w:eastAsia="zh-CN"/>
          <w14:ligatures w14:val="none"/>
        </w:rPr>
        <w:t>In fede</w:t>
      </w:r>
    </w:p>
    <w:p w14:paraId="75467881" w14:textId="77777777" w:rsidR="00B31B76" w:rsidRPr="00B31B76" w:rsidRDefault="00B31B76" w:rsidP="00B31B76">
      <w:pPr>
        <w:suppressAutoHyphens/>
        <w:spacing w:after="120" w:line="240" w:lineRule="auto"/>
        <w:ind w:left="5103"/>
        <w:rPr>
          <w:rFonts w:ascii="Calibri" w:eastAsia="Times New Roman" w:hAnsi="Calibri" w:cs="Calibri"/>
          <w:bCs/>
          <w:color w:val="000000"/>
          <w:kern w:val="0"/>
          <w:lang w:eastAsia="zh-CN"/>
          <w14:ligatures w14:val="none"/>
        </w:rPr>
      </w:pPr>
      <w:r w:rsidRPr="00B31B76">
        <w:rPr>
          <w:rFonts w:ascii="Calibri" w:eastAsia="Times New Roman" w:hAnsi="Calibri" w:cs="Calibri"/>
          <w:bCs/>
          <w:color w:val="000000"/>
          <w:kern w:val="0"/>
          <w:lang w:eastAsia="zh-CN"/>
          <w14:ligatures w14:val="none"/>
        </w:rPr>
        <w:t xml:space="preserve">(Il titolare / legale rappresentante dell'impresa / </w:t>
      </w:r>
      <w:r w:rsidRPr="00B31B76">
        <w:rPr>
          <w:rFonts w:ascii="Calibri" w:eastAsia="Times New Roman" w:hAnsi="Calibri" w:cs="Calibri"/>
          <w:bCs/>
          <w:kern w:val="0"/>
          <w:lang w:eastAsia="zh-CN"/>
          <w14:ligatures w14:val="none"/>
        </w:rPr>
        <w:t>altra persona munita di idonea procura</w:t>
      </w:r>
      <w:r w:rsidRPr="00B31B76">
        <w:rPr>
          <w:rFonts w:ascii="Calibri" w:eastAsia="Times New Roman" w:hAnsi="Calibri" w:cs="Calibri"/>
          <w:bCs/>
          <w:color w:val="000000"/>
          <w:kern w:val="0"/>
          <w:lang w:eastAsia="zh-CN"/>
          <w14:ligatures w14:val="none"/>
        </w:rPr>
        <w:t>)</w:t>
      </w:r>
    </w:p>
    <w:p w14:paraId="2B89D730" w14:textId="77777777" w:rsidR="00B31B76" w:rsidRPr="00B31B76" w:rsidRDefault="00B31B76" w:rsidP="00B31B76">
      <w:pPr>
        <w:suppressAutoHyphens/>
        <w:spacing w:after="120" w:line="240" w:lineRule="auto"/>
        <w:ind w:left="5103"/>
        <w:jc w:val="center"/>
        <w:rPr>
          <w:rFonts w:ascii="Calibri" w:eastAsia="Times New Roman" w:hAnsi="Calibri" w:cs="Calibri"/>
          <w:color w:val="000000"/>
          <w:kern w:val="0"/>
          <w:lang w:eastAsia="zh-CN"/>
          <w14:ligatures w14:val="none"/>
        </w:rPr>
      </w:pPr>
      <w:r w:rsidRPr="00B31B76">
        <w:rPr>
          <w:rFonts w:ascii="Calibri" w:eastAsia="Times New Roman" w:hAnsi="Calibri" w:cs="Calibri"/>
          <w:color w:val="000000"/>
          <w:kern w:val="0"/>
          <w:lang w:eastAsia="zh-CN"/>
          <w14:ligatures w14:val="none"/>
        </w:rPr>
        <w:t>___________________________________</w:t>
      </w:r>
    </w:p>
    <w:p w14:paraId="62111CAF" w14:textId="77777777" w:rsidR="00B31B76" w:rsidRPr="00B31B76" w:rsidRDefault="00B31B76" w:rsidP="00B31B76">
      <w:pPr>
        <w:suppressAutoHyphens/>
        <w:spacing w:after="120" w:line="240" w:lineRule="auto"/>
        <w:ind w:left="5103"/>
        <w:jc w:val="center"/>
        <w:rPr>
          <w:rFonts w:ascii="Calibri" w:eastAsia="Times New Roman" w:hAnsi="Calibri" w:cs="Calibri"/>
          <w:kern w:val="0"/>
          <w:lang w:eastAsia="zh-CN"/>
          <w14:ligatures w14:val="none"/>
        </w:rPr>
      </w:pPr>
    </w:p>
    <w:p w14:paraId="45865405" w14:textId="77777777" w:rsidR="00B31B76" w:rsidRPr="00B31B76" w:rsidRDefault="00B31B76" w:rsidP="00B31B76">
      <w:pPr>
        <w:suppressAutoHyphens/>
        <w:spacing w:after="120" w:line="240" w:lineRule="auto"/>
        <w:jc w:val="center"/>
        <w:rPr>
          <w:rFonts w:ascii="Calibri" w:eastAsia="Times New Roman" w:hAnsi="Calibri" w:cs="Calibri"/>
          <w:b/>
          <w:iCs/>
          <w:smallCaps/>
          <w:kern w:val="0"/>
          <w:lang w:eastAsia="zh-CN"/>
          <w14:ligatures w14:val="none"/>
        </w:rPr>
      </w:pPr>
    </w:p>
    <w:p w14:paraId="4D52139D" w14:textId="77777777" w:rsidR="00B31B76" w:rsidRPr="00B31B76" w:rsidRDefault="00B31B76" w:rsidP="00B31B76">
      <w:pPr>
        <w:suppressAutoHyphens/>
        <w:spacing w:after="120" w:line="240" w:lineRule="auto"/>
        <w:jc w:val="center"/>
        <w:rPr>
          <w:rFonts w:ascii="Calibri" w:eastAsia="Times New Roman" w:hAnsi="Calibri" w:cs="Calibri"/>
          <w:b/>
          <w:iCs/>
          <w:smallCaps/>
          <w:kern w:val="0"/>
          <w:lang w:eastAsia="zh-CN"/>
          <w14:ligatures w14:val="none"/>
        </w:rPr>
      </w:pPr>
    </w:p>
    <w:p w14:paraId="60C75908" w14:textId="28C88821" w:rsidR="002263BD" w:rsidRDefault="002263BD">
      <w:pPr>
        <w:rPr>
          <w:rFonts w:ascii="Calibri" w:eastAsia="Times New Roman" w:hAnsi="Calibri" w:cs="Calibri"/>
          <w:b/>
          <w:iCs/>
          <w:smallCaps/>
          <w:kern w:val="0"/>
          <w:lang w:eastAsia="zh-CN"/>
          <w14:ligatures w14:val="none"/>
        </w:rPr>
      </w:pPr>
      <w:r>
        <w:rPr>
          <w:rFonts w:ascii="Calibri" w:eastAsia="Times New Roman" w:hAnsi="Calibri" w:cs="Calibri"/>
          <w:b/>
          <w:iCs/>
          <w:smallCaps/>
          <w:kern w:val="0"/>
          <w:lang w:eastAsia="zh-CN"/>
          <w14:ligatures w14:val="none"/>
        </w:rPr>
        <w:br w:type="page"/>
      </w:r>
    </w:p>
    <w:p w14:paraId="1B1C6169" w14:textId="77777777" w:rsidR="00B31B76" w:rsidRPr="00B31B76" w:rsidRDefault="00B31B76" w:rsidP="00B31B76">
      <w:pPr>
        <w:suppressAutoHyphens/>
        <w:spacing w:after="120" w:line="240" w:lineRule="auto"/>
        <w:jc w:val="center"/>
        <w:rPr>
          <w:rFonts w:ascii="Calibri" w:eastAsia="Times New Roman" w:hAnsi="Calibri" w:cs="Calibri"/>
          <w:b/>
          <w:iCs/>
          <w:smallCaps/>
          <w:kern w:val="0"/>
          <w:lang w:eastAsia="zh-CN"/>
          <w14:ligatures w14:val="none"/>
        </w:rPr>
      </w:pPr>
      <w:r w:rsidRPr="00B31B76">
        <w:rPr>
          <w:rFonts w:ascii="Calibri" w:eastAsia="Times New Roman" w:hAnsi="Calibri" w:cs="Calibri"/>
          <w:b/>
          <w:iCs/>
          <w:smallCaps/>
          <w:kern w:val="0"/>
          <w:lang w:eastAsia="zh-CN"/>
          <w14:ligatures w14:val="none"/>
        </w:rPr>
        <w:lastRenderedPageBreak/>
        <w:t xml:space="preserve">istruzioni per la compilazione del Modulo per la dichiarazione degli aiuti De Minimis di cui all’art.2.2 </w:t>
      </w:r>
      <w:proofErr w:type="spellStart"/>
      <w:r w:rsidRPr="00B31B76">
        <w:rPr>
          <w:rFonts w:ascii="Calibri" w:eastAsia="Times New Roman" w:hAnsi="Calibri" w:cs="Calibri"/>
          <w:b/>
          <w:iCs/>
          <w:smallCaps/>
          <w:kern w:val="0"/>
          <w:lang w:eastAsia="zh-CN"/>
          <w14:ligatures w14:val="none"/>
        </w:rPr>
        <w:t>lett.c</w:t>
      </w:r>
      <w:proofErr w:type="spellEnd"/>
      <w:r w:rsidRPr="00B31B76">
        <w:rPr>
          <w:rFonts w:ascii="Calibri" w:eastAsia="Times New Roman" w:hAnsi="Calibri" w:cs="Calibri"/>
          <w:b/>
          <w:iCs/>
          <w:smallCaps/>
          <w:kern w:val="0"/>
          <w:lang w:eastAsia="zh-CN"/>
          <w14:ligatures w14:val="none"/>
        </w:rPr>
        <w:t>) e d) del Regolamento (UE) n.2023/2831</w:t>
      </w:r>
    </w:p>
    <w:p w14:paraId="2AD1C413" w14:textId="77777777" w:rsidR="00B31B76" w:rsidRPr="00B31B76" w:rsidRDefault="00B31B76" w:rsidP="00B31B76">
      <w:pPr>
        <w:suppressAutoHyphens/>
        <w:spacing w:before="240" w:after="0" w:line="100" w:lineRule="atLeast"/>
        <w:ind w:right="142"/>
        <w:jc w:val="center"/>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ISTRUZIONI PER LA COMPILAZIONE DEL MODULO</w:t>
      </w:r>
    </w:p>
    <w:p w14:paraId="4C5BD8F4" w14:textId="77777777" w:rsidR="00B31B76" w:rsidRPr="00B31B76" w:rsidRDefault="00B31B76" w:rsidP="00B31B76">
      <w:pPr>
        <w:suppressAutoHyphens/>
        <w:spacing w:before="240" w:after="0" w:line="240" w:lineRule="auto"/>
        <w:jc w:val="both"/>
        <w:rPr>
          <w:rFonts w:ascii="Calibri" w:eastAsia="Times New Roman" w:hAnsi="Calibri" w:cs="Calibri"/>
          <w:b/>
          <w:kern w:val="0"/>
          <w:lang w:eastAsia="zh-CN"/>
          <w14:ligatures w14:val="none"/>
        </w:rPr>
      </w:pPr>
      <w:r w:rsidRPr="00B31B76">
        <w:rPr>
          <w:rFonts w:ascii="Calibri" w:eastAsia="Times New Roman" w:hAnsi="Calibri" w:cs="Calibri"/>
          <w:b/>
          <w:kern w:val="0"/>
          <w:lang w:eastAsia="zh-CN"/>
          <w14:ligatures w14:val="none"/>
        </w:rPr>
        <w:t>L’impresa richiedente</w:t>
      </w:r>
      <w:r w:rsidRPr="00B31B76">
        <w:rPr>
          <w:rFonts w:ascii="Calibri" w:eastAsia="Times New Roman" w:hAnsi="Calibri" w:cs="Calibri"/>
          <w:bCs/>
          <w:kern w:val="0"/>
          <w:lang w:eastAsia="zh-CN"/>
          <w14:ligatures w14:val="none"/>
        </w:rPr>
        <w:t>, candidata a ricevere</w:t>
      </w:r>
      <w:r w:rsidRPr="00B31B76">
        <w:rPr>
          <w:rFonts w:ascii="Calibri" w:eastAsia="Times New Roman" w:hAnsi="Calibri" w:cs="Calibri"/>
          <w:b/>
          <w:kern w:val="0"/>
          <w:lang w:eastAsia="zh-CN"/>
          <w14:ligatures w14:val="none"/>
        </w:rPr>
        <w:t xml:space="preserve"> </w:t>
      </w:r>
      <w:r w:rsidRPr="00B31B76">
        <w:rPr>
          <w:rFonts w:ascii="Calibri" w:eastAsia="Times New Roman" w:hAnsi="Calibri" w:cs="Calibri"/>
          <w:kern w:val="0"/>
          <w:lang w:eastAsia="zh-CN"/>
          <w14:ligatures w14:val="none"/>
        </w:rPr>
        <w:t xml:space="preserve">un aiuto in regime </w:t>
      </w:r>
      <w:r w:rsidRPr="00B31B76">
        <w:rPr>
          <w:rFonts w:ascii="Calibri" w:eastAsia="Times New Roman" w:hAnsi="Calibri" w:cs="Calibri"/>
          <w:i/>
          <w:kern w:val="0"/>
          <w:lang w:eastAsia="zh-CN"/>
          <w14:ligatures w14:val="none"/>
        </w:rPr>
        <w:t>«</w:t>
      </w:r>
      <w:r w:rsidRPr="00B31B76">
        <w:rPr>
          <w:rFonts w:ascii="Calibri" w:eastAsia="Times New Roman" w:hAnsi="Calibri" w:cs="Calibri"/>
          <w:i/>
          <w:iCs/>
          <w:kern w:val="0"/>
          <w:lang w:eastAsia="zh-CN"/>
          <w14:ligatures w14:val="none"/>
        </w:rPr>
        <w:t xml:space="preserve">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i/>
          <w:iCs/>
          <w:kern w:val="0"/>
          <w:lang w:eastAsia="zh-CN"/>
          <w14:ligatures w14:val="none"/>
        </w:rPr>
        <w:t>»,</w:t>
      </w:r>
      <w:r w:rsidRPr="00B31B76">
        <w:rPr>
          <w:rFonts w:ascii="Calibri" w:eastAsia="Times New Roman" w:hAnsi="Calibri" w:cs="Calibri"/>
          <w:kern w:val="0"/>
          <w:lang w:eastAsia="zh-CN"/>
          <w14:ligatures w14:val="none"/>
        </w:rPr>
        <w:t xml:space="preserve"> </w:t>
      </w:r>
      <w:r w:rsidRPr="00B31B76">
        <w:rPr>
          <w:rFonts w:ascii="Calibri" w:eastAsia="Times New Roman" w:hAnsi="Calibri" w:cs="Calibri"/>
          <w:b/>
          <w:kern w:val="0"/>
          <w:lang w:eastAsia="zh-CN"/>
          <w14:ligatures w14:val="none"/>
        </w:rPr>
        <w:t xml:space="preserve">è tenuta a sottoscrivere una dichiarazione </w:t>
      </w:r>
      <w:r w:rsidRPr="00B31B76">
        <w:rPr>
          <w:rFonts w:ascii="Calibri" w:eastAsia="Times New Roman" w:hAnsi="Calibri" w:cs="Calibri"/>
          <w:kern w:val="0"/>
          <w:lang w:eastAsia="zh-CN"/>
          <w14:ligatures w14:val="none"/>
        </w:rPr>
        <w:t xml:space="preserve">– rilasciata ai sensi dell’art. 47 del D.P.R. n. 445/2000 e </w:t>
      </w:r>
      <w:proofErr w:type="spellStart"/>
      <w:r w:rsidRPr="00B31B76">
        <w:rPr>
          <w:rFonts w:ascii="Calibri" w:eastAsia="Times New Roman" w:hAnsi="Calibri" w:cs="Calibri"/>
          <w:kern w:val="0"/>
          <w:lang w:eastAsia="zh-CN"/>
          <w14:ligatures w14:val="none"/>
        </w:rPr>
        <w:t>s.m.i.</w:t>
      </w:r>
      <w:proofErr w:type="spellEnd"/>
      <w:r w:rsidRPr="00B31B76">
        <w:rPr>
          <w:rFonts w:ascii="Calibri" w:eastAsia="Times New Roman" w:hAnsi="Calibri" w:cs="Calibri"/>
          <w:kern w:val="0"/>
          <w:lang w:eastAsia="zh-CN"/>
          <w14:ligatures w14:val="none"/>
        </w:rPr>
        <w:t xml:space="preserve"> – che attesti l’ammontare degli aiuti </w:t>
      </w:r>
      <w:r w:rsidRPr="00B31B76">
        <w:rPr>
          <w:rFonts w:ascii="Calibri" w:eastAsia="Times New Roman" w:hAnsi="Calibri" w:cs="Calibri"/>
          <w:i/>
          <w:kern w:val="0"/>
          <w:lang w:eastAsia="zh-CN"/>
          <w14:ligatures w14:val="none"/>
        </w:rPr>
        <w:t>«</w:t>
      </w:r>
      <w:r w:rsidRPr="00B31B76">
        <w:rPr>
          <w:rFonts w:ascii="Calibri" w:eastAsia="Times New Roman" w:hAnsi="Calibri" w:cs="Calibri"/>
          <w:i/>
          <w:iCs/>
          <w:kern w:val="0"/>
          <w:lang w:eastAsia="zh-CN"/>
          <w14:ligatures w14:val="none"/>
        </w:rPr>
        <w:t xml:space="preserve">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i/>
          <w:iCs/>
          <w:kern w:val="0"/>
          <w:lang w:eastAsia="zh-CN"/>
          <w14:ligatures w14:val="none"/>
        </w:rPr>
        <w:t xml:space="preserve">» </w:t>
      </w:r>
      <w:r w:rsidRPr="00B31B76">
        <w:rPr>
          <w:rFonts w:ascii="Calibri" w:eastAsia="Times New Roman" w:hAnsi="Calibri" w:cs="Calibri"/>
          <w:kern w:val="0"/>
          <w:lang w:eastAsia="zh-CN"/>
          <w14:ligatures w14:val="none"/>
        </w:rPr>
        <w:t xml:space="preserve">ottenuti </w:t>
      </w:r>
      <w:r w:rsidRPr="00B31B76">
        <w:rPr>
          <w:rFonts w:ascii="Calibri" w:eastAsia="Times New Roman" w:hAnsi="Calibri" w:cs="Calibri"/>
          <w:color w:val="000000"/>
          <w:kern w:val="0"/>
          <w:lang w:eastAsia="zh-CN"/>
          <w14:ligatures w14:val="none"/>
        </w:rPr>
        <w:t xml:space="preserve">nell’arco di tre anni. </w:t>
      </w:r>
    </w:p>
    <w:p w14:paraId="7A9EF07D"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b/>
          <w:kern w:val="0"/>
          <w:lang w:eastAsia="zh-CN"/>
          <w14:ligatures w14:val="none"/>
        </w:rPr>
        <w:t>Il nuovo aiuto potrà essere concesso</w:t>
      </w:r>
      <w:r w:rsidRPr="00B31B76">
        <w:rPr>
          <w:rFonts w:ascii="Calibri" w:eastAsia="Times New Roman" w:hAnsi="Calibri" w:cs="Calibri"/>
          <w:kern w:val="0"/>
          <w:lang w:eastAsia="zh-CN"/>
          <w14:ligatures w14:val="none"/>
        </w:rPr>
        <w:t xml:space="preserve"> solo </w:t>
      </w:r>
      <w:r w:rsidRPr="00B31B76">
        <w:rPr>
          <w:rFonts w:ascii="Calibri" w:eastAsia="Times New Roman" w:hAnsi="Calibri" w:cs="Calibri"/>
          <w:b/>
          <w:kern w:val="0"/>
          <w:lang w:eastAsia="zh-CN"/>
          <w14:ligatures w14:val="none"/>
        </w:rPr>
        <w:t>se</w:t>
      </w:r>
      <w:r w:rsidRPr="00B31B76">
        <w:rPr>
          <w:rFonts w:ascii="Calibri" w:eastAsia="Times New Roman" w:hAnsi="Calibri" w:cs="Calibri"/>
          <w:kern w:val="0"/>
          <w:lang w:eastAsia="zh-CN"/>
          <w14:ligatures w14:val="none"/>
        </w:rPr>
        <w:t xml:space="preserve">, sommato a quelli già ottenuti nei </w:t>
      </w:r>
      <w:r w:rsidRPr="00B31B76">
        <w:rPr>
          <w:rFonts w:ascii="Calibri" w:eastAsia="Times New Roman" w:hAnsi="Calibri" w:cs="Calibri"/>
          <w:color w:val="000000"/>
          <w:kern w:val="0"/>
          <w:lang w:eastAsia="zh-CN"/>
          <w14:ligatures w14:val="none"/>
        </w:rPr>
        <w:t xml:space="preserve">tre anni, </w:t>
      </w:r>
      <w:r w:rsidRPr="00B31B76">
        <w:rPr>
          <w:rFonts w:ascii="Calibri" w:eastAsia="Times New Roman" w:hAnsi="Calibri" w:cs="Calibri"/>
          <w:b/>
          <w:kern w:val="0"/>
          <w:lang w:eastAsia="zh-CN"/>
          <w14:ligatures w14:val="none"/>
        </w:rPr>
        <w:t>non superi i massimali stabiliti</w:t>
      </w:r>
      <w:r w:rsidRPr="00B31B76">
        <w:rPr>
          <w:rFonts w:ascii="Calibri" w:eastAsia="Times New Roman" w:hAnsi="Calibri" w:cs="Calibri"/>
          <w:kern w:val="0"/>
          <w:lang w:eastAsia="zh-CN"/>
          <w14:ligatures w14:val="none"/>
        </w:rPr>
        <w:t xml:space="preserve"> dal Regolamento di riferimento. </w:t>
      </w:r>
    </w:p>
    <w:p w14:paraId="3E7CE22C"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 xml:space="preserve">Poiché il momento rilevante per la verifica dell’ammissibilità è quello in cui avviene la concessione (il momento in cui sorge il diritto all’agevolazione), </w:t>
      </w:r>
      <w:r w:rsidRPr="00B31B76">
        <w:rPr>
          <w:rFonts w:ascii="Calibri" w:eastAsia="Times New Roman" w:hAnsi="Calibri" w:cs="Calibri"/>
          <w:b/>
          <w:kern w:val="0"/>
          <w:lang w:eastAsia="zh-CN"/>
          <w14:ligatures w14:val="none"/>
        </w:rPr>
        <w:t>la dichiarazione dovrà essere confermata – o aggiornata – con riferimento al momento della concessione.</w:t>
      </w:r>
    </w:p>
    <w:p w14:paraId="57FD8813" w14:textId="77777777" w:rsidR="00B31B76" w:rsidRPr="00B31B76" w:rsidRDefault="00B31B76" w:rsidP="00B31B76">
      <w:pPr>
        <w:suppressAutoHyphens/>
        <w:spacing w:before="240"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b/>
          <w:i/>
          <w:iCs/>
          <w:kern w:val="0"/>
          <w:lang w:eastAsia="zh-CN"/>
          <w14:ligatures w14:val="none"/>
        </w:rPr>
        <w:t>Sezione A: Come individuare il beneficiario – Il concetto di “controllo” e l’impresa unica.</w:t>
      </w:r>
    </w:p>
    <w:p w14:paraId="345A35CB"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Le regole europee stabiliscono che, ai fini della verifica del rispetto dei massimali, “</w:t>
      </w:r>
      <w:r w:rsidRPr="00B31B76">
        <w:rPr>
          <w:rFonts w:ascii="Calibri" w:eastAsia="Times New Roman" w:hAnsi="Calibri" w:cs="Calibri"/>
          <w:i/>
          <w:iCs/>
          <w:kern w:val="0"/>
          <w:lang w:eastAsia="zh-CN"/>
          <w14:ligatures w14:val="none"/>
        </w:rPr>
        <w:t>le entità controllate (di diritto o di fatto) dalla stessa entità debbano essere considerate come un’unica impresa beneficiaria</w:t>
      </w:r>
      <w:r w:rsidRPr="00B31B76">
        <w:rPr>
          <w:rFonts w:ascii="Calibri" w:eastAsia="Times New Roman" w:hAnsi="Calibri" w:cs="Calibri"/>
          <w:kern w:val="0"/>
          <w:lang w:eastAsia="zh-CN"/>
          <w14:ligatures w14:val="none"/>
        </w:rPr>
        <w:t xml:space="preserve">”. Ne consegue che nel rilasciare la dichiarazione </w:t>
      </w:r>
      <w:r w:rsidRPr="00B31B76">
        <w:rPr>
          <w:rFonts w:ascii="Calibri" w:eastAsia="Times New Roman" w:hAnsi="Calibri" w:cs="Calibri"/>
          <w:i/>
          <w:kern w:val="0"/>
          <w:lang w:eastAsia="zh-CN"/>
          <w14:ligatures w14:val="none"/>
        </w:rPr>
        <w:t>«</w:t>
      </w:r>
      <w:r w:rsidRPr="00B31B76">
        <w:rPr>
          <w:rFonts w:ascii="Calibri" w:eastAsia="Times New Roman" w:hAnsi="Calibri" w:cs="Calibri"/>
          <w:i/>
          <w:iCs/>
          <w:kern w:val="0"/>
          <w:lang w:eastAsia="zh-CN"/>
          <w14:ligatures w14:val="none"/>
        </w:rPr>
        <w:t xml:space="preserve">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i/>
          <w:iCs/>
          <w:kern w:val="0"/>
          <w:lang w:eastAsia="zh-CN"/>
          <w14:ligatures w14:val="none"/>
        </w:rPr>
        <w:t xml:space="preserve">» </w:t>
      </w:r>
      <w:r w:rsidRPr="00B31B76">
        <w:rPr>
          <w:rFonts w:ascii="Calibri" w:eastAsia="Times New Roman" w:hAnsi="Calibri" w:cs="Calibri"/>
          <w:kern w:val="0"/>
          <w:lang w:eastAsia="zh-CN"/>
          <w14:ligatures w14:val="none"/>
        </w:rPr>
        <w:t xml:space="preserve">si dovrà tener conto </w:t>
      </w:r>
      <w:r w:rsidRPr="00B31B76">
        <w:rPr>
          <w:rFonts w:ascii="Calibri" w:eastAsia="Times New Roman" w:hAnsi="Calibri" w:cs="Calibri"/>
          <w:b/>
          <w:kern w:val="0"/>
          <w:lang w:eastAsia="zh-CN"/>
          <w14:ligatures w14:val="none"/>
        </w:rPr>
        <w:t>degli aiuti ottenuti</w:t>
      </w:r>
      <w:r w:rsidRPr="00B31B76">
        <w:rPr>
          <w:rFonts w:ascii="Calibri" w:eastAsia="Times New Roman" w:hAnsi="Calibri" w:cs="Calibri"/>
          <w:kern w:val="0"/>
          <w:lang w:eastAsia="zh-CN"/>
          <w14:ligatures w14:val="none"/>
        </w:rPr>
        <w:t xml:space="preserve"> nel triennio di riferimento </w:t>
      </w:r>
      <w:r w:rsidRPr="00B31B76">
        <w:rPr>
          <w:rFonts w:ascii="Calibri" w:eastAsia="Times New Roman" w:hAnsi="Calibri" w:cs="Calibri"/>
          <w:b/>
          <w:kern w:val="0"/>
          <w:lang w:eastAsia="zh-CN"/>
          <w14:ligatures w14:val="none"/>
        </w:rPr>
        <w:t>non solo dal richiedente</w:t>
      </w:r>
      <w:r w:rsidRPr="00B31B76">
        <w:rPr>
          <w:rFonts w:ascii="Calibri" w:eastAsia="Times New Roman" w:hAnsi="Calibri" w:cs="Calibri"/>
          <w:kern w:val="0"/>
          <w:lang w:eastAsia="zh-CN"/>
          <w14:ligatures w14:val="none"/>
        </w:rPr>
        <w:t xml:space="preserve">, ma </w:t>
      </w:r>
      <w:r w:rsidRPr="00B31B76">
        <w:rPr>
          <w:rFonts w:ascii="Calibri" w:eastAsia="Times New Roman" w:hAnsi="Calibri" w:cs="Calibri"/>
          <w:b/>
          <w:kern w:val="0"/>
          <w:lang w:eastAsia="zh-CN"/>
          <w14:ligatures w14:val="none"/>
        </w:rPr>
        <w:t>anche da tutte le imprese</w:t>
      </w:r>
      <w:r w:rsidRPr="00B31B76">
        <w:rPr>
          <w:rFonts w:ascii="Calibri" w:eastAsia="Times New Roman" w:hAnsi="Calibri" w:cs="Calibri"/>
          <w:kern w:val="0"/>
          <w:lang w:eastAsia="zh-CN"/>
          <w14:ligatures w14:val="none"/>
        </w:rPr>
        <w:t xml:space="preserve"> a valle, </w:t>
      </w:r>
      <w:r w:rsidRPr="00B31B76">
        <w:rPr>
          <w:rFonts w:ascii="Calibri" w:eastAsia="Times New Roman" w:hAnsi="Calibri" w:cs="Calibri"/>
          <w:b/>
          <w:kern w:val="0"/>
          <w:lang w:eastAsia="zh-CN"/>
          <w14:ligatures w14:val="none"/>
        </w:rPr>
        <w:t>legate ad essa</w:t>
      </w:r>
      <w:r w:rsidRPr="00B31B76">
        <w:rPr>
          <w:rFonts w:ascii="Calibri" w:eastAsia="Times New Roman" w:hAnsi="Calibri" w:cs="Calibri"/>
          <w:kern w:val="0"/>
          <w:lang w:eastAsia="zh-CN"/>
          <w14:ligatures w14:val="none"/>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 “impresa unica”, salvo quando tale persona fisica non svolga essa stessa attività economica</w:t>
      </w:r>
      <w:r w:rsidRPr="00B31B76">
        <w:rPr>
          <w:rFonts w:ascii="Calibri" w:eastAsia="Times New Roman" w:hAnsi="Calibri" w:cs="Times New Roman"/>
          <w:kern w:val="0"/>
          <w:vertAlign w:val="superscript"/>
          <w:lang w:eastAsia="zh-CN"/>
          <w14:ligatures w14:val="none"/>
        </w:rPr>
        <w:footnoteReference w:id="6"/>
      </w:r>
      <w:r w:rsidRPr="00B31B76">
        <w:rPr>
          <w:rFonts w:ascii="Calibri" w:eastAsia="Times New Roman" w:hAnsi="Calibri" w:cs="Calibri"/>
          <w:kern w:val="0"/>
          <w:lang w:eastAsia="zh-CN"/>
          <w14:ligatures w14:val="none"/>
        </w:rPr>
        <w:t>.</w:t>
      </w:r>
    </w:p>
    <w:p w14:paraId="03CE6E03" w14:textId="77777777" w:rsidR="00B31B76" w:rsidRPr="00B31B76" w:rsidRDefault="00B31B76" w:rsidP="00B31B76">
      <w:pPr>
        <w:suppressAutoHyphens/>
        <w:spacing w:after="240" w:line="240" w:lineRule="auto"/>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 xml:space="preserve">Il rapporto di collegamento (controllo) può essere anche </w:t>
      </w:r>
      <w:r w:rsidRPr="00B31B76">
        <w:rPr>
          <w:rFonts w:ascii="Calibri" w:eastAsia="Times New Roman" w:hAnsi="Calibri" w:cs="Calibri"/>
          <w:b/>
          <w:kern w:val="0"/>
          <w:lang w:eastAsia="zh-CN"/>
          <w14:ligatures w14:val="none"/>
        </w:rPr>
        <w:t>indiretto</w:t>
      </w:r>
      <w:r w:rsidRPr="00B31B76">
        <w:rPr>
          <w:rFonts w:ascii="Calibri" w:eastAsia="Times New Roman" w:hAnsi="Calibri" w:cs="Calibri"/>
          <w:kern w:val="0"/>
          <w:lang w:eastAsia="zh-CN"/>
          <w14:ligatures w14:val="none"/>
        </w:rPr>
        <w:t>, cioè, può sussistere anche per il tramite di un’impresa terza.</w:t>
      </w:r>
    </w:p>
    <w:tbl>
      <w:tblPr>
        <w:tblW w:w="0" w:type="auto"/>
        <w:tblInd w:w="-5" w:type="dxa"/>
        <w:tblLayout w:type="fixed"/>
        <w:tblCellMar>
          <w:left w:w="70" w:type="dxa"/>
          <w:right w:w="70" w:type="dxa"/>
        </w:tblCellMar>
        <w:tblLook w:val="04A0" w:firstRow="1" w:lastRow="0" w:firstColumn="1" w:lastColumn="0" w:noHBand="0" w:noVBand="1"/>
      </w:tblPr>
      <w:tblGrid>
        <w:gridCol w:w="9861"/>
      </w:tblGrid>
      <w:tr w:rsidR="00B31B76" w:rsidRPr="00B31B76" w14:paraId="54E7DB46" w14:textId="77777777" w:rsidTr="00132EB8">
        <w:tc>
          <w:tcPr>
            <w:tcW w:w="9861" w:type="dxa"/>
            <w:tcBorders>
              <w:top w:val="single" w:sz="4" w:space="0" w:color="000000"/>
              <w:left w:val="single" w:sz="4" w:space="0" w:color="000000"/>
              <w:bottom w:val="single" w:sz="4" w:space="0" w:color="000000"/>
              <w:right w:val="single" w:sz="4" w:space="0" w:color="000000"/>
            </w:tcBorders>
          </w:tcPr>
          <w:p w14:paraId="215F2496" w14:textId="77777777" w:rsidR="00B31B76" w:rsidRPr="00B31B76" w:rsidRDefault="00B31B76" w:rsidP="00B31B76">
            <w:pPr>
              <w:suppressAutoHyphens/>
              <w:spacing w:after="0" w:line="240" w:lineRule="auto"/>
              <w:ind w:left="240" w:hanging="240"/>
              <w:jc w:val="both"/>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 xml:space="preserve">Art. 2, par. 2 Regolamento n. 2831/2023/UE e </w:t>
            </w:r>
            <w:proofErr w:type="spellStart"/>
            <w:r w:rsidRPr="00B31B76">
              <w:rPr>
                <w:rFonts w:ascii="Calibri" w:eastAsia="Times New Roman" w:hAnsi="Calibri" w:cs="Calibri"/>
                <w:b/>
                <w:bCs/>
                <w:kern w:val="0"/>
                <w:lang w:eastAsia="zh-CN"/>
                <w14:ligatures w14:val="none"/>
              </w:rPr>
              <w:t>s.m.i.</w:t>
            </w:r>
            <w:proofErr w:type="spellEnd"/>
          </w:p>
          <w:p w14:paraId="5A0B4A82" w14:textId="77777777" w:rsidR="00B31B76" w:rsidRPr="00B31B76" w:rsidRDefault="00B31B76" w:rsidP="00B31B76">
            <w:pPr>
              <w:suppressAutoHyphens/>
              <w:spacing w:after="0" w:line="240" w:lineRule="auto"/>
              <w:jc w:val="both"/>
              <w:rPr>
                <w:rFonts w:ascii="Calibri" w:eastAsia="Times New Roman" w:hAnsi="Calibri" w:cs="Calibri"/>
                <w:i/>
                <w:iCs/>
                <w:kern w:val="0"/>
                <w:lang w:eastAsia="zh-CN"/>
                <w14:ligatures w14:val="none"/>
              </w:rPr>
            </w:pPr>
            <w:r w:rsidRPr="00B31B76">
              <w:rPr>
                <w:rFonts w:ascii="Calibri" w:eastAsia="Times New Roman" w:hAnsi="Calibri" w:cs="Calibri"/>
                <w:i/>
                <w:iCs/>
                <w:kern w:val="0"/>
                <w:lang w:eastAsia="zh-CN"/>
                <w14:ligatures w14:val="none"/>
              </w:rPr>
              <w:t xml:space="preserve">Ai fini del presente regolamento, s'intende per «impresa unica» tutte le imprese* fra le quali intercorre almeno una delle relazioni seguenti: </w:t>
            </w:r>
          </w:p>
          <w:p w14:paraId="7E364A05" w14:textId="77777777" w:rsidR="00B31B76" w:rsidRPr="00B31B76" w:rsidRDefault="00B31B76" w:rsidP="00B31B76">
            <w:pPr>
              <w:suppressAutoHyphens/>
              <w:spacing w:before="240" w:after="0" w:line="240" w:lineRule="auto"/>
              <w:ind w:left="360" w:hanging="360"/>
              <w:jc w:val="both"/>
              <w:rPr>
                <w:rFonts w:ascii="Calibri" w:eastAsia="Times New Roman" w:hAnsi="Calibri" w:cs="Calibri"/>
                <w:i/>
                <w:iCs/>
                <w:kern w:val="0"/>
                <w:lang w:eastAsia="zh-CN"/>
                <w14:ligatures w14:val="none"/>
              </w:rPr>
            </w:pPr>
            <w:r w:rsidRPr="00B31B76">
              <w:rPr>
                <w:rFonts w:ascii="Calibri" w:eastAsia="Times New Roman" w:hAnsi="Calibri" w:cs="Calibri"/>
                <w:i/>
                <w:iCs/>
                <w:kern w:val="0"/>
                <w:lang w:eastAsia="zh-CN"/>
                <w14:ligatures w14:val="none"/>
              </w:rPr>
              <w:t>a) un’impresa detiene la maggioranza dei diritti di voto degli azionisti o soci di un’altra impresa;</w:t>
            </w:r>
          </w:p>
          <w:p w14:paraId="03C29822" w14:textId="77777777" w:rsidR="00B31B76" w:rsidRPr="00B31B76" w:rsidRDefault="00B31B76" w:rsidP="00B31B76">
            <w:pPr>
              <w:suppressAutoHyphens/>
              <w:spacing w:after="0" w:line="240" w:lineRule="auto"/>
              <w:ind w:left="360" w:hanging="360"/>
              <w:jc w:val="both"/>
              <w:rPr>
                <w:rFonts w:ascii="Calibri" w:eastAsia="Times New Roman" w:hAnsi="Calibri" w:cs="Calibri"/>
                <w:i/>
                <w:iCs/>
                <w:kern w:val="0"/>
                <w:lang w:eastAsia="zh-CN"/>
                <w14:ligatures w14:val="none"/>
              </w:rPr>
            </w:pPr>
            <w:r w:rsidRPr="00B31B76">
              <w:rPr>
                <w:rFonts w:ascii="Calibri" w:eastAsia="Times New Roman" w:hAnsi="Calibri" w:cs="Calibri"/>
                <w:i/>
                <w:iCs/>
                <w:kern w:val="0"/>
                <w:lang w:eastAsia="zh-CN"/>
                <w14:ligatures w14:val="none"/>
              </w:rPr>
              <w:t>b) un’impresa ha il diritto di nominare o revocare la maggioranza dei membri del Consiglio di amministrazione, direzione o sorveglianza di un’altra impresa;</w:t>
            </w:r>
          </w:p>
          <w:p w14:paraId="5B52FCA2" w14:textId="77777777" w:rsidR="00B31B76" w:rsidRPr="00B31B76" w:rsidRDefault="00B31B76" w:rsidP="00B31B76">
            <w:pPr>
              <w:suppressAutoHyphens/>
              <w:spacing w:after="0" w:line="240" w:lineRule="auto"/>
              <w:ind w:left="360" w:hanging="360"/>
              <w:jc w:val="both"/>
              <w:rPr>
                <w:rFonts w:ascii="Calibri" w:eastAsia="Times New Roman" w:hAnsi="Calibri" w:cs="Calibri"/>
                <w:b/>
                <w:bCs/>
                <w:i/>
                <w:iCs/>
                <w:kern w:val="0"/>
                <w:lang w:eastAsia="zh-CN"/>
                <w14:ligatures w14:val="none"/>
              </w:rPr>
            </w:pPr>
            <w:r w:rsidRPr="00B31B76">
              <w:rPr>
                <w:rFonts w:ascii="Calibri" w:eastAsia="Times New Roman" w:hAnsi="Calibri" w:cs="Calibri"/>
                <w:b/>
                <w:bCs/>
                <w:i/>
                <w:iCs/>
                <w:kern w:val="0"/>
                <w:lang w:eastAsia="zh-CN"/>
                <w14:ligatures w14:val="none"/>
              </w:rPr>
              <w:t>c) un’impresa ha il diritto di esercitare un’influenza dominante su un’altra impresa in virtù di un contratto concluso con quest’ultima oppure in virtù di una clausola dello statuto di quest’ultima;</w:t>
            </w:r>
          </w:p>
          <w:p w14:paraId="19B2BA1B" w14:textId="77777777" w:rsidR="00B31B76" w:rsidRPr="00B31B76" w:rsidRDefault="00B31B76" w:rsidP="00B31B76">
            <w:pPr>
              <w:suppressAutoHyphens/>
              <w:spacing w:after="0" w:line="240" w:lineRule="auto"/>
              <w:ind w:left="360" w:hanging="360"/>
              <w:jc w:val="both"/>
              <w:rPr>
                <w:rFonts w:ascii="Calibri" w:eastAsia="Times New Roman" w:hAnsi="Calibri" w:cs="Calibri"/>
                <w:b/>
                <w:bCs/>
                <w:i/>
                <w:iCs/>
                <w:kern w:val="0"/>
                <w:lang w:eastAsia="zh-CN"/>
                <w14:ligatures w14:val="none"/>
              </w:rPr>
            </w:pPr>
            <w:r w:rsidRPr="00B31B76">
              <w:rPr>
                <w:rFonts w:ascii="Calibri" w:eastAsia="Times New Roman" w:hAnsi="Calibri" w:cs="Calibri"/>
                <w:b/>
                <w:bCs/>
                <w:i/>
                <w:iCs/>
                <w:kern w:val="0"/>
                <w:lang w:eastAsia="zh-CN"/>
                <w14:ligatures w14:val="none"/>
              </w:rPr>
              <w:t>d) un’impresa azionista o socia di un’altra impresa controlla da sola, in virtù di un accordo stipulato con altri azionisti o soci dell’altra impresa, la maggioranza dei diritti di voto degli azionisti o soci di quest’ultima.</w:t>
            </w:r>
          </w:p>
          <w:p w14:paraId="789A5CD2"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i/>
                <w:iCs/>
                <w:kern w:val="0"/>
                <w:lang w:eastAsia="zh-CN"/>
                <w14:ligatures w14:val="none"/>
              </w:rPr>
              <w:t>Le imprese fra le quali intercorre una delle relazioni di cui alle lettere da a) a d), per il tramite di una o più altre imprese sono anch’esse considerate un’impresa unica.</w:t>
            </w:r>
          </w:p>
        </w:tc>
      </w:tr>
    </w:tbl>
    <w:p w14:paraId="5DD3F75A" w14:textId="77777777" w:rsidR="00B31B76" w:rsidRPr="00B31B76" w:rsidRDefault="00B31B76" w:rsidP="00B31B76">
      <w:pPr>
        <w:suppressAutoHyphens/>
        <w:spacing w:after="0" w:line="240" w:lineRule="auto"/>
        <w:ind w:right="142"/>
        <w:jc w:val="both"/>
        <w:rPr>
          <w:rFonts w:ascii="Calibri" w:eastAsia="Times New Roman" w:hAnsi="Calibri" w:cs="Calibri"/>
          <w:kern w:val="0"/>
          <w:lang w:eastAsia="zh-CN"/>
          <w14:ligatures w14:val="none"/>
        </w:rPr>
      </w:pPr>
      <w:r w:rsidRPr="00B31B76">
        <w:rPr>
          <w:rFonts w:ascii="Calibri" w:eastAsia="Times New Roman" w:hAnsi="Calibri" w:cs="Calibri"/>
          <w:kern w:val="0"/>
          <w:sz w:val="20"/>
          <w:szCs w:val="20"/>
          <w:lang w:eastAsia="zh-CN"/>
          <w14:ligatures w14:val="none"/>
        </w:rPr>
        <w:t>(*) il lavoratore autonomo viene assimilato alla definizione di impresa secondo la normativa comunitaria in quanto svolge attività economica</w:t>
      </w:r>
      <w:r w:rsidRPr="00B31B76">
        <w:rPr>
          <w:rFonts w:ascii="Calibri" w:eastAsia="Times New Roman" w:hAnsi="Calibri" w:cs="Calibri"/>
          <w:kern w:val="0"/>
          <w:lang w:eastAsia="zh-CN"/>
          <w14:ligatures w14:val="none"/>
        </w:rPr>
        <w:t>.</w:t>
      </w:r>
    </w:p>
    <w:p w14:paraId="27C51941" w14:textId="77777777" w:rsidR="00B31B76" w:rsidRPr="00B31B76" w:rsidRDefault="00B31B76" w:rsidP="00B31B76">
      <w:pPr>
        <w:suppressAutoHyphens/>
        <w:spacing w:before="240" w:after="0" w:line="276" w:lineRule="auto"/>
        <w:ind w:right="142"/>
        <w:jc w:val="both"/>
        <w:rPr>
          <w:rFonts w:ascii="Calibri" w:eastAsia="Times New Roman" w:hAnsi="Calibri" w:cs="Calibri"/>
          <w:b/>
          <w:i/>
          <w:kern w:val="0"/>
          <w:lang w:eastAsia="zh-CN"/>
          <w14:ligatures w14:val="none"/>
        </w:rPr>
      </w:pPr>
      <w:r w:rsidRPr="00B31B76">
        <w:rPr>
          <w:rFonts w:ascii="Calibri" w:eastAsia="Times New Roman" w:hAnsi="Calibri" w:cs="Calibri"/>
          <w:b/>
          <w:i/>
          <w:kern w:val="0"/>
          <w:lang w:eastAsia="zh-CN"/>
          <w14:ligatures w14:val="none"/>
        </w:rPr>
        <w:t xml:space="preserve">Sezione B: Campo di applicazione </w:t>
      </w:r>
    </w:p>
    <w:p w14:paraId="4F66991F" w14:textId="77777777" w:rsidR="00B31B76" w:rsidRPr="00B31B76" w:rsidRDefault="00B31B76" w:rsidP="00B31B76">
      <w:pPr>
        <w:suppressAutoHyphens/>
        <w:spacing w:after="0" w:line="276" w:lineRule="auto"/>
        <w:ind w:right="141"/>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 xml:space="preserve">Se il richiedente opera sia in settori ammissibili al bando, sia in settori esclusi, deve essere garantito, tramite la separazione delle attività o la distinzione dei costi, che le attività esercitate nei settori esclusi non beneficino degli aiuti “de </w:t>
      </w:r>
      <w:proofErr w:type="spellStart"/>
      <w:r w:rsidRPr="00B31B76">
        <w:rPr>
          <w:rFonts w:ascii="Calibri" w:eastAsia="Times New Roman" w:hAnsi="Calibri" w:cs="Calibri"/>
          <w:kern w:val="0"/>
          <w:lang w:eastAsia="zh-CN"/>
          <w14:ligatures w14:val="none"/>
        </w:rPr>
        <w:t>minimis</w:t>
      </w:r>
      <w:proofErr w:type="spellEnd"/>
      <w:r w:rsidRPr="00B31B76">
        <w:rPr>
          <w:rFonts w:ascii="Calibri" w:eastAsia="Times New Roman" w:hAnsi="Calibri" w:cs="Calibri"/>
          <w:kern w:val="0"/>
          <w:lang w:eastAsia="zh-CN"/>
          <w14:ligatures w14:val="none"/>
        </w:rPr>
        <w:t xml:space="preserve">”. </w:t>
      </w:r>
    </w:p>
    <w:p w14:paraId="2E0D112E" w14:textId="77777777" w:rsidR="00B31B76" w:rsidRPr="00B31B76" w:rsidRDefault="00B31B76" w:rsidP="00B31B76">
      <w:pPr>
        <w:suppressAutoHyphens/>
        <w:spacing w:after="0" w:line="276" w:lineRule="auto"/>
        <w:ind w:right="141"/>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lastRenderedPageBreak/>
        <w:t xml:space="preserve">Da Regolamento n. 2831/2023 (articolo 1, par.1) e </w:t>
      </w:r>
      <w:proofErr w:type="spellStart"/>
      <w:r w:rsidRPr="00B31B76">
        <w:rPr>
          <w:rFonts w:ascii="Calibri" w:eastAsia="Times New Roman" w:hAnsi="Calibri" w:cs="Calibri"/>
          <w:kern w:val="0"/>
          <w:lang w:eastAsia="zh-CN"/>
          <w14:ligatures w14:val="none"/>
        </w:rPr>
        <w:t>s.m.i.</w:t>
      </w:r>
      <w:proofErr w:type="spellEnd"/>
      <w:r w:rsidRPr="00B31B76">
        <w:rPr>
          <w:rFonts w:ascii="Calibri" w:eastAsia="Times New Roman" w:hAnsi="Calibri" w:cs="Calibri"/>
          <w:kern w:val="0"/>
          <w:lang w:eastAsia="zh-CN"/>
          <w14:ligatures w14:val="none"/>
        </w:rPr>
        <w:t xml:space="preserve">, sono esclusi gli aiuti alle imprese operanti nei seguenti settori: </w:t>
      </w:r>
    </w:p>
    <w:p w14:paraId="4658E029" w14:textId="77777777" w:rsidR="00B31B76" w:rsidRPr="00B31B76" w:rsidRDefault="00B31B76" w:rsidP="00B31B76">
      <w:pPr>
        <w:widowControl w:val="0"/>
        <w:numPr>
          <w:ilvl w:val="0"/>
          <w:numId w:val="2"/>
        </w:numPr>
        <w:suppressAutoHyphens/>
        <w:autoSpaceDE w:val="0"/>
        <w:autoSpaceDN w:val="0"/>
        <w:spacing w:after="0" w:line="276" w:lineRule="auto"/>
        <w:ind w:right="141"/>
        <w:contextualSpacing/>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produzione primaria di prodotti della pesca e dell’acquacoltura;</w:t>
      </w:r>
    </w:p>
    <w:p w14:paraId="5A9C658D" w14:textId="77777777" w:rsidR="00B31B76" w:rsidRPr="00B31B76" w:rsidRDefault="00B31B76" w:rsidP="00B31B76">
      <w:pPr>
        <w:widowControl w:val="0"/>
        <w:numPr>
          <w:ilvl w:val="0"/>
          <w:numId w:val="2"/>
        </w:numPr>
        <w:suppressAutoHyphens/>
        <w:autoSpaceDE w:val="0"/>
        <w:autoSpaceDN w:val="0"/>
        <w:spacing w:after="0" w:line="276" w:lineRule="auto"/>
        <w:ind w:right="141"/>
        <w:contextualSpacing/>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trasformazione e commercializzazione dei prodotti della pesca e dell’acquacoltura;</w:t>
      </w:r>
    </w:p>
    <w:p w14:paraId="3CF0B833" w14:textId="77777777" w:rsidR="00B31B76" w:rsidRPr="00B31B76" w:rsidRDefault="00B31B76" w:rsidP="00B31B76">
      <w:pPr>
        <w:widowControl w:val="0"/>
        <w:numPr>
          <w:ilvl w:val="0"/>
          <w:numId w:val="2"/>
        </w:numPr>
        <w:suppressAutoHyphens/>
        <w:autoSpaceDE w:val="0"/>
        <w:autoSpaceDN w:val="0"/>
        <w:spacing w:after="0" w:line="276" w:lineRule="auto"/>
        <w:ind w:right="141"/>
        <w:contextualSpacing/>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produzione primaria dei prodotti agricoli;</w:t>
      </w:r>
    </w:p>
    <w:p w14:paraId="79D75E88" w14:textId="77777777" w:rsidR="00B31B76" w:rsidRPr="00B31B76" w:rsidRDefault="00B31B76" w:rsidP="00B31B76">
      <w:pPr>
        <w:widowControl w:val="0"/>
        <w:numPr>
          <w:ilvl w:val="0"/>
          <w:numId w:val="2"/>
        </w:numPr>
        <w:suppressAutoHyphens/>
        <w:autoSpaceDE w:val="0"/>
        <w:autoSpaceDN w:val="0"/>
        <w:spacing w:after="0" w:line="276" w:lineRule="auto"/>
        <w:ind w:right="141"/>
        <w:contextualSpacing/>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trasformazione e commercializzazione di prodotti agricoli;</w:t>
      </w:r>
    </w:p>
    <w:p w14:paraId="565277B9" w14:textId="77777777" w:rsidR="00B31B76" w:rsidRPr="00B31B76" w:rsidRDefault="00B31B76" w:rsidP="00B31B76">
      <w:pPr>
        <w:widowControl w:val="0"/>
        <w:numPr>
          <w:ilvl w:val="0"/>
          <w:numId w:val="2"/>
        </w:numPr>
        <w:suppressAutoHyphens/>
        <w:autoSpaceDE w:val="0"/>
        <w:autoSpaceDN w:val="0"/>
        <w:spacing w:after="0" w:line="276" w:lineRule="auto"/>
        <w:ind w:right="141"/>
        <w:contextualSpacing/>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attività connesse all’esportazione verso paesi terzi o Stati membri;</w:t>
      </w:r>
    </w:p>
    <w:p w14:paraId="34C7D8D6" w14:textId="77777777" w:rsidR="00B31B76" w:rsidRPr="00B31B76" w:rsidRDefault="00B31B76" w:rsidP="00B31B76">
      <w:pPr>
        <w:suppressAutoHyphens/>
        <w:spacing w:before="240" w:after="0" w:line="276" w:lineRule="auto"/>
        <w:ind w:right="142"/>
        <w:jc w:val="both"/>
        <w:rPr>
          <w:rFonts w:ascii="Calibri" w:eastAsia="Times New Roman" w:hAnsi="Calibri" w:cs="Calibri"/>
          <w:kern w:val="0"/>
          <w:lang w:eastAsia="zh-CN"/>
          <w14:ligatures w14:val="none"/>
        </w:rPr>
      </w:pPr>
      <w:r w:rsidRPr="00B31B76">
        <w:rPr>
          <w:rFonts w:ascii="Calibri" w:eastAsia="Times New Roman" w:hAnsi="Calibri" w:cs="Calibri"/>
          <w:b/>
          <w:i/>
          <w:kern w:val="0"/>
          <w:lang w:eastAsia="zh-CN"/>
          <w14:ligatures w14:val="none"/>
        </w:rPr>
        <w:t xml:space="preserve">Sezione C: Condizioni per il cumulo </w:t>
      </w:r>
    </w:p>
    <w:p w14:paraId="71D66168" w14:textId="77777777" w:rsidR="00B31B76" w:rsidRPr="00B31B76" w:rsidRDefault="00B31B76" w:rsidP="00B31B76">
      <w:pPr>
        <w:suppressAutoHyphens/>
        <w:spacing w:after="0" w:line="276" w:lineRule="auto"/>
        <w:ind w:right="142"/>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 xml:space="preserve">Il </w:t>
      </w:r>
      <w:proofErr w:type="gramStart"/>
      <w:r w:rsidRPr="00B31B76">
        <w:rPr>
          <w:rFonts w:ascii="Calibri" w:eastAsia="Times New Roman" w:hAnsi="Calibri" w:cs="Calibri"/>
          <w:kern w:val="0"/>
          <w:lang w:eastAsia="zh-CN"/>
          <w14:ligatures w14:val="none"/>
        </w:rPr>
        <w:t>Reg(</w:t>
      </w:r>
      <w:proofErr w:type="gramEnd"/>
      <w:r w:rsidRPr="00B31B76">
        <w:rPr>
          <w:rFonts w:ascii="Calibri" w:eastAsia="Times New Roman" w:hAnsi="Calibri" w:cs="Calibri"/>
          <w:kern w:val="0"/>
          <w:lang w:eastAsia="zh-CN"/>
          <w14:ligatures w14:val="none"/>
        </w:rPr>
        <w:t>UE)2023/2831 all’art.5 stabilisce le regole di cumulo e recita come segue:</w:t>
      </w:r>
    </w:p>
    <w:p w14:paraId="4863C08D" w14:textId="77777777" w:rsidR="00B31B76" w:rsidRPr="00B31B76" w:rsidRDefault="00B31B76" w:rsidP="00B31B76">
      <w:pPr>
        <w:autoSpaceDE w:val="0"/>
        <w:autoSpaceDN w:val="0"/>
        <w:adjustRightInd w:val="0"/>
        <w:spacing w:after="0" w:line="240" w:lineRule="auto"/>
        <w:jc w:val="both"/>
        <w:rPr>
          <w:rFonts w:ascii="Calibri" w:eastAsia="Times New Roman" w:hAnsi="Calibri" w:cs="Calibri"/>
          <w:i/>
          <w:iCs/>
          <w:kern w:val="0"/>
          <w:lang w:eastAsia="it-IT"/>
          <w14:ligatures w14:val="none"/>
        </w:rPr>
      </w:pPr>
      <w:r w:rsidRPr="00B31B76">
        <w:rPr>
          <w:rFonts w:ascii="Calibri" w:eastAsia="Times New Roman" w:hAnsi="Calibri" w:cs="Calibri"/>
          <w:b/>
          <w:bCs/>
          <w:i/>
          <w:iCs/>
          <w:kern w:val="0"/>
          <w:lang w:eastAsia="it-IT"/>
          <w14:ligatures w14:val="none"/>
        </w:rPr>
        <w:t>1.</w:t>
      </w:r>
      <w:r w:rsidRPr="00B31B76">
        <w:rPr>
          <w:rFonts w:ascii="Calibri" w:eastAsia="Times New Roman" w:hAnsi="Calibri" w:cs="Calibri"/>
          <w:i/>
          <w:iCs/>
          <w:kern w:val="0"/>
          <w:lang w:eastAsia="it-IT"/>
          <w14:ligatures w14:val="none"/>
        </w:rPr>
        <w:t xml:space="preserve"> Gli aiuti «de </w:t>
      </w:r>
      <w:proofErr w:type="spellStart"/>
      <w:r w:rsidRPr="00B31B76">
        <w:rPr>
          <w:rFonts w:ascii="Calibri" w:eastAsia="Times New Roman" w:hAnsi="Calibri" w:cs="Calibri"/>
          <w:i/>
          <w:iCs/>
          <w:kern w:val="0"/>
          <w:lang w:eastAsia="it-IT"/>
          <w14:ligatures w14:val="none"/>
        </w:rPr>
        <w:t>minimis</w:t>
      </w:r>
      <w:proofErr w:type="spellEnd"/>
      <w:r w:rsidRPr="00B31B76">
        <w:rPr>
          <w:rFonts w:ascii="Calibri" w:eastAsia="Times New Roman" w:hAnsi="Calibri" w:cs="Calibri"/>
          <w:i/>
          <w:iCs/>
          <w:kern w:val="0"/>
          <w:lang w:eastAsia="it-IT"/>
          <w14:ligatures w14:val="none"/>
        </w:rPr>
        <w:t xml:space="preserve">» concessi a norma del presente regolamento possono essere cumulati con aiuti «de </w:t>
      </w:r>
      <w:proofErr w:type="spellStart"/>
      <w:r w:rsidRPr="00B31B76">
        <w:rPr>
          <w:rFonts w:ascii="Calibri" w:eastAsia="Times New Roman" w:hAnsi="Calibri" w:cs="Calibri"/>
          <w:i/>
          <w:iCs/>
          <w:kern w:val="0"/>
          <w:lang w:eastAsia="it-IT"/>
          <w14:ligatures w14:val="none"/>
        </w:rPr>
        <w:t>minimis</w:t>
      </w:r>
      <w:proofErr w:type="spellEnd"/>
      <w:r w:rsidRPr="00B31B76">
        <w:rPr>
          <w:rFonts w:ascii="Calibri" w:eastAsia="Times New Roman" w:hAnsi="Calibri" w:cs="Calibri"/>
          <w:i/>
          <w:iCs/>
          <w:kern w:val="0"/>
          <w:lang w:eastAsia="it-IT"/>
          <w14:ligatures w14:val="none"/>
        </w:rPr>
        <w:t>» concessi a norma del regolamento (UE) n. 2023/2832 della Commissione.</w:t>
      </w:r>
    </w:p>
    <w:p w14:paraId="35DEBF1C" w14:textId="77777777" w:rsidR="00B31B76" w:rsidRPr="00B31B76" w:rsidRDefault="00B31B76" w:rsidP="00B31B76">
      <w:pPr>
        <w:autoSpaceDE w:val="0"/>
        <w:autoSpaceDN w:val="0"/>
        <w:adjustRightInd w:val="0"/>
        <w:spacing w:after="0" w:line="240" w:lineRule="auto"/>
        <w:jc w:val="both"/>
        <w:rPr>
          <w:rFonts w:ascii="Calibri" w:eastAsia="Times New Roman" w:hAnsi="Calibri" w:cs="Calibri"/>
          <w:i/>
          <w:iCs/>
          <w:kern w:val="0"/>
          <w:lang w:eastAsia="it-IT"/>
          <w14:ligatures w14:val="none"/>
        </w:rPr>
      </w:pPr>
      <w:r w:rsidRPr="00B31B76">
        <w:rPr>
          <w:rFonts w:ascii="Calibri" w:eastAsia="Times New Roman" w:hAnsi="Calibri" w:cs="Calibri"/>
          <w:b/>
          <w:bCs/>
          <w:i/>
          <w:iCs/>
          <w:kern w:val="0"/>
          <w:lang w:eastAsia="it-IT"/>
          <w14:ligatures w14:val="none"/>
        </w:rPr>
        <w:t>2.</w:t>
      </w:r>
      <w:r w:rsidRPr="00B31B76">
        <w:rPr>
          <w:rFonts w:ascii="Calibri" w:eastAsia="Times New Roman" w:hAnsi="Calibri" w:cs="Calibri"/>
          <w:i/>
          <w:iCs/>
          <w:kern w:val="0"/>
          <w:lang w:eastAsia="it-IT"/>
          <w14:ligatures w14:val="none"/>
        </w:rPr>
        <w:t xml:space="preserve"> Gli aiuti «de </w:t>
      </w:r>
      <w:proofErr w:type="spellStart"/>
      <w:r w:rsidRPr="00B31B76">
        <w:rPr>
          <w:rFonts w:ascii="Calibri" w:eastAsia="Times New Roman" w:hAnsi="Calibri" w:cs="Calibri"/>
          <w:i/>
          <w:iCs/>
          <w:kern w:val="0"/>
          <w:lang w:eastAsia="it-IT"/>
          <w14:ligatures w14:val="none"/>
        </w:rPr>
        <w:t>minimis</w:t>
      </w:r>
      <w:proofErr w:type="spellEnd"/>
      <w:r w:rsidRPr="00B31B76">
        <w:rPr>
          <w:rFonts w:ascii="Calibri" w:eastAsia="Times New Roman" w:hAnsi="Calibri" w:cs="Calibri"/>
          <w:i/>
          <w:iCs/>
          <w:kern w:val="0"/>
          <w:lang w:eastAsia="it-IT"/>
          <w14:ligatures w14:val="none"/>
        </w:rPr>
        <w:t xml:space="preserve">» concessi a norma del presente regolamento possono essere cumulati con aiuti «de </w:t>
      </w:r>
      <w:proofErr w:type="spellStart"/>
      <w:r w:rsidRPr="00B31B76">
        <w:rPr>
          <w:rFonts w:ascii="Calibri" w:eastAsia="Times New Roman" w:hAnsi="Calibri" w:cs="Calibri"/>
          <w:i/>
          <w:iCs/>
          <w:kern w:val="0"/>
          <w:lang w:eastAsia="it-IT"/>
          <w14:ligatures w14:val="none"/>
        </w:rPr>
        <w:t>minimis</w:t>
      </w:r>
      <w:proofErr w:type="spellEnd"/>
      <w:r w:rsidRPr="00B31B76">
        <w:rPr>
          <w:rFonts w:ascii="Calibri" w:eastAsia="Times New Roman" w:hAnsi="Calibri" w:cs="Calibri"/>
          <w:i/>
          <w:iCs/>
          <w:kern w:val="0"/>
          <w:lang w:eastAsia="it-IT"/>
          <w14:ligatures w14:val="none"/>
        </w:rPr>
        <w:t>» concessi a norma del regolamento (UE) n. 1408/2013 della Commissione e del regolamento (UE) n. 717/2014 della Commissione a concorrenza del massimale previsto dall’articolo 3, paragrafo 2, di tale regolamento.</w:t>
      </w:r>
    </w:p>
    <w:p w14:paraId="3D565F80" w14:textId="77777777" w:rsidR="00B31B76" w:rsidRPr="00B31B76" w:rsidRDefault="00B31B76" w:rsidP="00B31B76">
      <w:pPr>
        <w:autoSpaceDE w:val="0"/>
        <w:autoSpaceDN w:val="0"/>
        <w:adjustRightInd w:val="0"/>
        <w:spacing w:after="0" w:line="240" w:lineRule="auto"/>
        <w:jc w:val="both"/>
        <w:rPr>
          <w:rFonts w:ascii="Calibri" w:eastAsia="Times New Roman" w:hAnsi="Calibri" w:cs="Calibri"/>
          <w:b/>
          <w:i/>
          <w:iCs/>
          <w:kern w:val="0"/>
          <w:lang w:eastAsia="it-IT"/>
          <w14:ligatures w14:val="none"/>
        </w:rPr>
      </w:pPr>
      <w:r w:rsidRPr="00B31B76">
        <w:rPr>
          <w:rFonts w:ascii="Calibri" w:eastAsia="Times New Roman" w:hAnsi="Calibri" w:cs="Calibri"/>
          <w:b/>
          <w:bCs/>
          <w:i/>
          <w:iCs/>
          <w:kern w:val="0"/>
          <w:lang w:eastAsia="it-IT"/>
          <w14:ligatures w14:val="none"/>
        </w:rPr>
        <w:t>3.</w:t>
      </w:r>
      <w:r w:rsidRPr="00B31B76">
        <w:rPr>
          <w:rFonts w:ascii="Calibri" w:eastAsia="Times New Roman" w:hAnsi="Calibri" w:cs="Calibri"/>
          <w:i/>
          <w:iCs/>
          <w:kern w:val="0"/>
          <w:lang w:eastAsia="it-IT"/>
          <w14:ligatures w14:val="none"/>
        </w:rPr>
        <w:t xml:space="preserve"> Gli aiuti «de </w:t>
      </w:r>
      <w:proofErr w:type="spellStart"/>
      <w:r w:rsidRPr="00B31B76">
        <w:rPr>
          <w:rFonts w:ascii="Calibri" w:eastAsia="Times New Roman" w:hAnsi="Calibri" w:cs="Calibri"/>
          <w:i/>
          <w:iCs/>
          <w:kern w:val="0"/>
          <w:lang w:eastAsia="it-IT"/>
          <w14:ligatures w14:val="none"/>
        </w:rPr>
        <w:t>minimis</w:t>
      </w:r>
      <w:proofErr w:type="spellEnd"/>
      <w:r w:rsidRPr="00B31B76">
        <w:rPr>
          <w:rFonts w:ascii="Calibri" w:eastAsia="Times New Roman" w:hAnsi="Calibri" w:cs="Calibri"/>
          <w:i/>
          <w:iCs/>
          <w:kern w:val="0"/>
          <w:lang w:eastAsia="it-IT"/>
          <w14:ligatures w14:val="none"/>
        </w:rPr>
        <w:t xml:space="preserve">» concessi a norma del presente regolamento non sono cumulabili con aiuti di Stato concessi per gli stessi costi ammissibili o con aiuti di Stato relativi alla stessa misura di finanziamento del rischio qualora tale cumulo superi le intensità o gli importi di aiuto più elevati stabiliti, per le specifiche circostanze di ogni caso, in un regolamento di esenzione per categoria o in una decisione della Commissione. Gli aiuti «de </w:t>
      </w:r>
      <w:proofErr w:type="spellStart"/>
      <w:r w:rsidRPr="00B31B76">
        <w:rPr>
          <w:rFonts w:ascii="Calibri" w:eastAsia="Times New Roman" w:hAnsi="Calibri" w:cs="Calibri"/>
          <w:i/>
          <w:iCs/>
          <w:kern w:val="0"/>
          <w:lang w:eastAsia="it-IT"/>
          <w14:ligatures w14:val="none"/>
        </w:rPr>
        <w:t>minimis</w:t>
      </w:r>
      <w:proofErr w:type="spellEnd"/>
      <w:r w:rsidRPr="00B31B76">
        <w:rPr>
          <w:rFonts w:ascii="Calibri" w:eastAsia="Times New Roman" w:hAnsi="Calibri" w:cs="Calibri"/>
          <w:i/>
          <w:iCs/>
          <w:kern w:val="0"/>
          <w:lang w:eastAsia="it-IT"/>
          <w14:ligatures w14:val="none"/>
        </w:rPr>
        <w:t>» che non sono concessi per specifici costi ammissibili o non sono a essi imputabili possono essere cumulati con altri aiuti di Stato concessi a norma di un regolamento d’esenzione per categoria o di una decisione adottata dalla Commissione.</w:t>
      </w:r>
    </w:p>
    <w:p w14:paraId="359A9288" w14:textId="77777777" w:rsidR="00B31B76" w:rsidRPr="00B31B76" w:rsidRDefault="00B31B76" w:rsidP="00B31B76">
      <w:pPr>
        <w:autoSpaceDE w:val="0"/>
        <w:autoSpaceDN w:val="0"/>
        <w:adjustRightInd w:val="0"/>
        <w:spacing w:after="0" w:line="240" w:lineRule="auto"/>
        <w:jc w:val="both"/>
        <w:rPr>
          <w:rFonts w:ascii="Calibri" w:eastAsia="Times New Roman" w:hAnsi="Calibri" w:cs="Calibri"/>
          <w:kern w:val="0"/>
          <w:lang w:eastAsia="it-IT"/>
          <w14:ligatures w14:val="none"/>
        </w:rPr>
      </w:pPr>
      <w:r w:rsidRPr="00B31B76">
        <w:rPr>
          <w:rFonts w:ascii="Calibri" w:eastAsia="Times New Roman" w:hAnsi="Calibri" w:cs="Calibri"/>
          <w:b/>
          <w:bCs/>
          <w:kern w:val="0"/>
          <w:lang w:eastAsia="it-IT"/>
          <w14:ligatures w14:val="none"/>
        </w:rPr>
        <w:t xml:space="preserve">Se l’Avviso/Bando consente il cumulo degli aiuti </w:t>
      </w:r>
      <w:r w:rsidRPr="00B31B76">
        <w:rPr>
          <w:rFonts w:ascii="Calibri" w:eastAsia="Times New Roman" w:hAnsi="Calibri" w:cs="Calibri"/>
          <w:b/>
          <w:bCs/>
          <w:i/>
          <w:iCs/>
          <w:kern w:val="0"/>
          <w:lang w:eastAsia="it-IT"/>
          <w14:ligatures w14:val="none"/>
        </w:rPr>
        <w:t xml:space="preserve">«de </w:t>
      </w:r>
      <w:proofErr w:type="spellStart"/>
      <w:r w:rsidRPr="00B31B76">
        <w:rPr>
          <w:rFonts w:ascii="Calibri" w:eastAsia="Times New Roman" w:hAnsi="Calibri" w:cs="Calibri"/>
          <w:b/>
          <w:bCs/>
          <w:i/>
          <w:iCs/>
          <w:kern w:val="0"/>
          <w:lang w:eastAsia="it-IT"/>
          <w14:ligatures w14:val="none"/>
        </w:rPr>
        <w:t>minimis</w:t>
      </w:r>
      <w:proofErr w:type="spellEnd"/>
      <w:r w:rsidRPr="00B31B76">
        <w:rPr>
          <w:rFonts w:ascii="Calibri" w:eastAsia="Times New Roman" w:hAnsi="Calibri" w:cs="Calibri"/>
          <w:b/>
          <w:bCs/>
          <w:i/>
          <w:iCs/>
          <w:kern w:val="0"/>
          <w:lang w:eastAsia="it-IT"/>
          <w14:ligatures w14:val="none"/>
        </w:rPr>
        <w:t xml:space="preserve">» </w:t>
      </w:r>
      <w:r w:rsidRPr="00B31B76">
        <w:rPr>
          <w:rFonts w:ascii="Calibri" w:eastAsia="Times New Roman" w:hAnsi="Calibri" w:cs="Calibri"/>
          <w:b/>
          <w:bCs/>
          <w:kern w:val="0"/>
          <w:lang w:eastAsia="it-IT"/>
          <w14:ligatures w14:val="none"/>
        </w:rPr>
        <w:t xml:space="preserve">con altri aiuti di Stato </w:t>
      </w:r>
      <w:r w:rsidRPr="00B31B76">
        <w:rPr>
          <w:rFonts w:ascii="Calibri" w:eastAsia="Times New Roman" w:hAnsi="Calibri" w:cs="Calibri"/>
          <w:kern w:val="0"/>
          <w:lang w:eastAsia="it-IT"/>
          <w14:ligatures w14:val="none"/>
        </w:rPr>
        <w:t xml:space="preserve">e gli aiuti </w:t>
      </w:r>
      <w:r w:rsidRPr="00B31B76">
        <w:rPr>
          <w:rFonts w:ascii="Calibri" w:eastAsia="Times New Roman" w:hAnsi="Calibri" w:cs="Calibri"/>
          <w:i/>
          <w:iCs/>
          <w:kern w:val="0"/>
          <w:lang w:eastAsia="it-IT"/>
          <w14:ligatures w14:val="none"/>
        </w:rPr>
        <w:t xml:space="preserve">«de </w:t>
      </w:r>
      <w:proofErr w:type="spellStart"/>
      <w:r w:rsidRPr="00B31B76">
        <w:rPr>
          <w:rFonts w:ascii="Calibri" w:eastAsia="Times New Roman" w:hAnsi="Calibri" w:cs="Calibri"/>
          <w:i/>
          <w:iCs/>
          <w:kern w:val="0"/>
          <w:lang w:eastAsia="it-IT"/>
          <w14:ligatures w14:val="none"/>
        </w:rPr>
        <w:t>minimis</w:t>
      </w:r>
      <w:proofErr w:type="spellEnd"/>
      <w:r w:rsidRPr="00B31B76">
        <w:rPr>
          <w:rFonts w:ascii="Calibri" w:eastAsia="Times New Roman" w:hAnsi="Calibri" w:cs="Calibri"/>
          <w:i/>
          <w:iCs/>
          <w:kern w:val="0"/>
          <w:lang w:eastAsia="it-IT"/>
          <w14:ligatures w14:val="none"/>
        </w:rPr>
        <w:t xml:space="preserve">» </w:t>
      </w:r>
      <w:r w:rsidRPr="00B31B76">
        <w:rPr>
          <w:rFonts w:ascii="Calibri" w:eastAsia="Times New Roman" w:hAnsi="Calibri" w:cs="Calibri"/>
          <w:kern w:val="0"/>
          <w:lang w:eastAsia="it-IT"/>
          <w14:ligatures w14:val="none"/>
        </w:rPr>
        <w:t xml:space="preserve">sono concessi per </w:t>
      </w:r>
      <w:r w:rsidRPr="00B31B76">
        <w:rPr>
          <w:rFonts w:ascii="Calibri" w:eastAsia="Times New Roman" w:hAnsi="Calibri" w:cs="Calibri"/>
          <w:b/>
          <w:bCs/>
          <w:kern w:val="0"/>
          <w:lang w:eastAsia="it-IT"/>
          <w14:ligatures w14:val="none"/>
        </w:rPr>
        <w:t xml:space="preserve">specifici costi ammissibili, questi </w:t>
      </w:r>
      <w:r w:rsidRPr="00B31B76">
        <w:rPr>
          <w:rFonts w:ascii="Calibri" w:eastAsia="Times New Roman" w:hAnsi="Calibri" w:cs="Calibri"/>
          <w:kern w:val="0"/>
          <w:lang w:eastAsia="it-IT"/>
          <w14:ligatures w14:val="none"/>
        </w:rPr>
        <w:t>possono essere cumulati:</w:t>
      </w:r>
    </w:p>
    <w:p w14:paraId="05F44DDE" w14:textId="77777777" w:rsidR="00B31B76" w:rsidRPr="00B31B76" w:rsidRDefault="00B31B76" w:rsidP="00B31B76">
      <w:pPr>
        <w:autoSpaceDE w:val="0"/>
        <w:autoSpaceDN w:val="0"/>
        <w:adjustRightInd w:val="0"/>
        <w:spacing w:after="0" w:line="240" w:lineRule="auto"/>
        <w:jc w:val="both"/>
        <w:rPr>
          <w:rFonts w:ascii="Calibri" w:eastAsia="Times New Roman" w:hAnsi="Calibri" w:cs="Calibri"/>
          <w:kern w:val="0"/>
          <w:lang w:eastAsia="it-IT"/>
          <w14:ligatures w14:val="none"/>
        </w:rPr>
      </w:pPr>
      <w:r w:rsidRPr="00B31B76">
        <w:rPr>
          <w:rFonts w:ascii="Calibri" w:eastAsia="Times New Roman" w:hAnsi="Calibri" w:cs="Calibri"/>
          <w:kern w:val="0"/>
          <w:lang w:eastAsia="it-IT"/>
          <w14:ligatures w14:val="none"/>
        </w:rPr>
        <w:t xml:space="preserve">- con aiuti di Stato concessi per gli stessi costi ammissibili </w:t>
      </w:r>
      <w:r w:rsidRPr="00B31B76">
        <w:rPr>
          <w:rFonts w:ascii="Calibri" w:eastAsia="Times New Roman" w:hAnsi="Calibri" w:cs="Calibri"/>
          <w:b/>
          <w:bCs/>
          <w:kern w:val="0"/>
          <w:lang w:eastAsia="it-IT"/>
          <w14:ligatures w14:val="none"/>
        </w:rPr>
        <w:t xml:space="preserve">se tale cumulo non comporta il superamento dell’intensità di aiuto </w:t>
      </w:r>
      <w:r w:rsidRPr="00B31B76">
        <w:rPr>
          <w:rFonts w:ascii="Calibri" w:eastAsia="Times New Roman" w:hAnsi="Calibri" w:cs="Calibri"/>
          <w:kern w:val="0"/>
          <w:lang w:eastAsia="it-IT"/>
          <w14:ligatures w14:val="none"/>
        </w:rPr>
        <w:t>o dell’importo di aiuto più elevati fissati, per le specifiche circostanze di ogni caso, in un regolamento d’esenzione per categoria o in una decisione adottata dalla Commissione.</w:t>
      </w:r>
    </w:p>
    <w:p w14:paraId="085BE4B1" w14:textId="77777777" w:rsidR="00B31B76" w:rsidRPr="00B31B76" w:rsidRDefault="00B31B76" w:rsidP="00B31B76">
      <w:pPr>
        <w:autoSpaceDE w:val="0"/>
        <w:autoSpaceDN w:val="0"/>
        <w:adjustRightInd w:val="0"/>
        <w:spacing w:after="0" w:line="240" w:lineRule="auto"/>
        <w:jc w:val="both"/>
        <w:rPr>
          <w:rFonts w:ascii="Calibri" w:eastAsia="Times New Roman" w:hAnsi="Calibri" w:cs="Calibri"/>
          <w:i/>
          <w:iCs/>
          <w:kern w:val="0"/>
          <w:lang w:eastAsia="it-IT"/>
          <w14:ligatures w14:val="none"/>
        </w:rPr>
      </w:pPr>
      <w:r w:rsidRPr="00B31B76">
        <w:rPr>
          <w:rFonts w:ascii="Calibri" w:eastAsia="Times New Roman" w:hAnsi="Calibri" w:cs="Calibri"/>
          <w:kern w:val="0"/>
          <w:lang w:eastAsia="it-IT"/>
          <w14:ligatures w14:val="none"/>
        </w:rPr>
        <w:t xml:space="preserve">- con aiuti di Stato concessi per costi ammissibili diversi da quelli finanziati in </w:t>
      </w:r>
      <w:r w:rsidRPr="00B31B76">
        <w:rPr>
          <w:rFonts w:ascii="Calibri" w:eastAsia="Times New Roman" w:hAnsi="Calibri" w:cs="Calibri"/>
          <w:i/>
          <w:iCs/>
          <w:kern w:val="0"/>
          <w:lang w:eastAsia="it-IT"/>
          <w14:ligatures w14:val="none"/>
        </w:rPr>
        <w:t xml:space="preserve">«de </w:t>
      </w:r>
      <w:proofErr w:type="spellStart"/>
      <w:r w:rsidRPr="00B31B76">
        <w:rPr>
          <w:rFonts w:ascii="Calibri" w:eastAsia="Times New Roman" w:hAnsi="Calibri" w:cs="Calibri"/>
          <w:i/>
          <w:iCs/>
          <w:kern w:val="0"/>
          <w:lang w:eastAsia="it-IT"/>
          <w14:ligatures w14:val="none"/>
        </w:rPr>
        <w:t>minimis</w:t>
      </w:r>
      <w:proofErr w:type="spellEnd"/>
      <w:r w:rsidRPr="00B31B76">
        <w:rPr>
          <w:rFonts w:ascii="Calibri" w:eastAsia="Times New Roman" w:hAnsi="Calibri" w:cs="Calibri"/>
          <w:i/>
          <w:iCs/>
          <w:kern w:val="0"/>
          <w:lang w:eastAsia="it-IT"/>
          <w14:ligatures w14:val="none"/>
        </w:rPr>
        <w:t>».</w:t>
      </w:r>
    </w:p>
    <w:p w14:paraId="4860FFC4" w14:textId="77777777" w:rsidR="00B31B76" w:rsidRPr="00B31B76" w:rsidRDefault="00B31B76" w:rsidP="00B31B76">
      <w:pPr>
        <w:autoSpaceDE w:val="0"/>
        <w:autoSpaceDN w:val="0"/>
        <w:adjustRightInd w:val="0"/>
        <w:spacing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it-IT"/>
          <w14:ligatures w14:val="none"/>
        </w:rPr>
        <w:t xml:space="preserve">Per questo motivo </w:t>
      </w:r>
      <w:r w:rsidRPr="00B31B76">
        <w:rPr>
          <w:rFonts w:ascii="Calibri" w:eastAsia="Times New Roman" w:hAnsi="Calibri" w:cs="Calibri"/>
          <w:b/>
          <w:bCs/>
          <w:kern w:val="0"/>
          <w:lang w:eastAsia="it-IT"/>
          <w14:ligatures w14:val="none"/>
        </w:rPr>
        <w:t xml:space="preserve">l’impresa dovrà indicare se </w:t>
      </w:r>
      <w:r w:rsidRPr="00B31B76">
        <w:rPr>
          <w:rFonts w:ascii="Calibri" w:eastAsia="Times New Roman" w:hAnsi="Calibri" w:cs="Calibri"/>
          <w:kern w:val="0"/>
          <w:lang w:eastAsia="it-IT"/>
          <w14:ligatures w14:val="none"/>
        </w:rPr>
        <w:t xml:space="preserve">ed </w:t>
      </w:r>
      <w:r w:rsidRPr="00B31B76">
        <w:rPr>
          <w:rFonts w:ascii="Calibri" w:eastAsia="Times New Roman" w:hAnsi="Calibri" w:cs="Calibri"/>
          <w:b/>
          <w:bCs/>
          <w:kern w:val="0"/>
          <w:lang w:eastAsia="it-IT"/>
          <w14:ligatures w14:val="none"/>
        </w:rPr>
        <w:t>eventualmente quali aiuti ha già ricevuto sugli stessi costi ammissibili</w:t>
      </w:r>
      <w:r w:rsidRPr="00B31B76">
        <w:rPr>
          <w:rFonts w:ascii="Calibri" w:eastAsia="Times New Roman" w:hAnsi="Calibri" w:cs="Calibri"/>
          <w:kern w:val="0"/>
          <w:lang w:eastAsia="it-IT"/>
          <w14:ligatures w14:val="none"/>
        </w:rPr>
        <w:t xml:space="preserve">, a norma di un regolamento di esenzione o di una decisione della Commissione europea, affinché non si verifichino superamenti delle relative intensità. </w:t>
      </w:r>
      <w:r w:rsidRPr="00B31B76">
        <w:rPr>
          <w:rFonts w:ascii="Calibri" w:eastAsia="Times New Roman" w:hAnsi="Calibri" w:cs="Calibri"/>
          <w:kern w:val="0"/>
          <w:lang w:eastAsia="zh-CN"/>
          <w14:ligatures w14:val="none"/>
        </w:rPr>
        <w:t xml:space="preserve">Nella tabella della sezione dovrà pertanto essere indicata l’intensità d’aiuto e l’importo imputato alla voce di costo o all’intero progetto finanziato in valore assoluto. </w:t>
      </w:r>
    </w:p>
    <w:p w14:paraId="4C40D526" w14:textId="77777777" w:rsidR="00B31B76" w:rsidRPr="00B31B76" w:rsidRDefault="00B31B76" w:rsidP="00B31B76">
      <w:pPr>
        <w:autoSpaceDE w:val="0"/>
        <w:autoSpaceDN w:val="0"/>
        <w:adjustRightInd w:val="0"/>
        <w:spacing w:before="240"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 xml:space="preserve">Il disclaimer/punto di attenzione in tema di aiuti fiscali, valido in generale per eventuali sgravi/crediti di imposta statali inquadrati come aiuti (o in Reg. De </w:t>
      </w:r>
      <w:proofErr w:type="spellStart"/>
      <w:r w:rsidRPr="00B31B76">
        <w:rPr>
          <w:rFonts w:ascii="Calibri" w:eastAsia="Times New Roman" w:hAnsi="Calibri" w:cs="Calibri"/>
          <w:kern w:val="0"/>
          <w:lang w:eastAsia="zh-CN"/>
          <w14:ligatures w14:val="none"/>
        </w:rPr>
        <w:t>minimis</w:t>
      </w:r>
      <w:proofErr w:type="spellEnd"/>
      <w:r w:rsidRPr="00B31B76">
        <w:rPr>
          <w:rFonts w:ascii="Calibri" w:eastAsia="Times New Roman" w:hAnsi="Calibri" w:cs="Calibri"/>
          <w:kern w:val="0"/>
          <w:lang w:eastAsia="zh-CN"/>
          <w14:ligatures w14:val="none"/>
        </w:rPr>
        <w:t xml:space="preserve"> oppure secondo altre procedure di notifica o esenzione da notifica), intende evidenziare al beneficiario che Regione Lombardia, ai fini della istruttoria nel presente bando, non può formalmente tenere conto di eventuali sgravi richiesti dall’impresa beneficiaria alle Amministrazioni centrali, ma ancora non registrate da queste ultime in forza dell’art. 10 del DM 115/2017; pertanto, ogni eventuale successiva conseguenza giuridica in ambito fiscale derivante dalla concessione dell’aiuto della presente misura regionale e che comporti la saturazione del plafond disponibile prima della registrazione dell’aiuto fiscale statale non è imputabile a Regione Lombardia. Si invitano comunque i beneficiari a tenere conto di tale eventualità sotto la propria responsabile valutazione. </w:t>
      </w:r>
    </w:p>
    <w:p w14:paraId="6E3DEF90" w14:textId="77777777" w:rsidR="00B31B76" w:rsidRPr="00B31B76" w:rsidRDefault="00B31B76" w:rsidP="00B31B76">
      <w:pPr>
        <w:suppressAutoHyphens/>
        <w:spacing w:before="240" w:after="240" w:line="240" w:lineRule="auto"/>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 xml:space="preserve">Il disclaimer/punto di attenzione in tema di aiuti sotto forma di voucher o aiuti in conto servizi inquadrati come aiuti intende evidenziare al beneficiario che Regione Lombardia, ai fini dell’istruttoria del presente bando, non può formalmente tener conto di eventuali aiuti registrati in RNA a posteriori in analogia agli aiuti non subordinati all’emanazione di provvedimenti di concessione di cui all’art.10 del DM 115/17 in quanto formalmente non concessi; si invitano i beneficiari a valutare l’eventuale impatto sui propri rispettivi plafond </w:t>
      </w:r>
      <w:r w:rsidRPr="00B31B76">
        <w:rPr>
          <w:rFonts w:ascii="Calibri" w:eastAsia="Times New Roman" w:hAnsi="Calibri" w:cs="Calibri"/>
          <w:kern w:val="0"/>
          <w:lang w:eastAsia="zh-CN"/>
          <w14:ligatures w14:val="none"/>
        </w:rPr>
        <w:lastRenderedPageBreak/>
        <w:t xml:space="preserve">de </w:t>
      </w:r>
      <w:proofErr w:type="spellStart"/>
      <w:r w:rsidRPr="00B31B76">
        <w:rPr>
          <w:rFonts w:ascii="Calibri" w:eastAsia="Times New Roman" w:hAnsi="Calibri" w:cs="Calibri"/>
          <w:kern w:val="0"/>
          <w:lang w:eastAsia="zh-CN"/>
          <w14:ligatures w14:val="none"/>
        </w:rPr>
        <w:t>minimis</w:t>
      </w:r>
      <w:proofErr w:type="spellEnd"/>
      <w:r w:rsidRPr="00B31B76">
        <w:rPr>
          <w:rFonts w:ascii="Calibri" w:eastAsia="Times New Roman" w:hAnsi="Calibri" w:cs="Calibri"/>
          <w:kern w:val="0"/>
          <w:lang w:eastAsia="zh-CN"/>
          <w14:ligatures w14:val="none"/>
        </w:rPr>
        <w:t>, al fine di prevenire eventuali conseguenze giuridiche, non imputabili all’Amministrazione regionale concedente.</w:t>
      </w:r>
    </w:p>
    <w:p w14:paraId="591C6291" w14:textId="77777777" w:rsidR="00B31B76" w:rsidRPr="00B31B76" w:rsidRDefault="00B31B76" w:rsidP="00B31B76">
      <w:pPr>
        <w:suppressAutoHyphens/>
        <w:spacing w:after="0" w:line="240" w:lineRule="auto"/>
        <w:ind w:right="142"/>
        <w:jc w:val="both"/>
        <w:rPr>
          <w:rFonts w:ascii="Calibri" w:eastAsia="Times New Roman" w:hAnsi="Calibri" w:cs="Calibri"/>
          <w:i/>
          <w:iCs/>
          <w:kern w:val="0"/>
          <w:lang w:eastAsia="zh-CN"/>
          <w14:ligatures w14:val="none"/>
        </w:rPr>
      </w:pPr>
      <w:r w:rsidRPr="00B31B76">
        <w:rPr>
          <w:rFonts w:ascii="Calibri" w:eastAsia="Times New Roman" w:hAnsi="Calibri" w:cs="Calibri"/>
          <w:b/>
          <w:i/>
          <w:kern w:val="0"/>
          <w:lang w:eastAsia="zh-CN"/>
          <w14:ligatures w14:val="none"/>
        </w:rPr>
        <w:t>Sezione D: Rispetto del massimale.</w:t>
      </w:r>
    </w:p>
    <w:p w14:paraId="30FE4D3D"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i/>
          <w:iCs/>
          <w:kern w:val="0"/>
          <w:lang w:eastAsia="zh-CN"/>
          <w14:ligatures w14:val="none"/>
        </w:rPr>
        <w:t>Quali agevolazioni indicare?</w:t>
      </w:r>
    </w:p>
    <w:p w14:paraId="26E5DA9A"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 xml:space="preserve">Devono essere riportate tutte le agevolazioni ottenute in </w:t>
      </w:r>
      <w:r w:rsidRPr="00B31B76">
        <w:rPr>
          <w:rFonts w:ascii="Calibri" w:eastAsia="Times New Roman" w:hAnsi="Calibri" w:cs="Calibri"/>
          <w:i/>
          <w:kern w:val="0"/>
          <w:lang w:eastAsia="zh-CN"/>
          <w14:ligatures w14:val="none"/>
        </w:rPr>
        <w:t>«</w:t>
      </w:r>
      <w:r w:rsidRPr="00B31B76">
        <w:rPr>
          <w:rFonts w:ascii="Calibri" w:eastAsia="Times New Roman" w:hAnsi="Calibri" w:cs="Calibri"/>
          <w:i/>
          <w:iCs/>
          <w:kern w:val="0"/>
          <w:lang w:eastAsia="zh-CN"/>
          <w14:ligatures w14:val="none"/>
        </w:rPr>
        <w:t xml:space="preserve">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i/>
          <w:iCs/>
          <w:kern w:val="0"/>
          <w:lang w:eastAsia="zh-CN"/>
          <w14:ligatures w14:val="none"/>
        </w:rPr>
        <w:t xml:space="preserve">» </w:t>
      </w:r>
      <w:r w:rsidRPr="00B31B76">
        <w:rPr>
          <w:rFonts w:ascii="Calibri" w:eastAsia="Times New Roman" w:hAnsi="Calibri" w:cs="Calibri"/>
          <w:kern w:val="0"/>
          <w:lang w:eastAsia="zh-CN"/>
          <w14:ligatures w14:val="none"/>
        </w:rPr>
        <w:t>ai sensi di qualsiasi regolamento europeo relativo a tale tipologia di aiuti, specificando, per ogni aiuto, a quale regolamento faccia riferimento (agricoltura, pesca, SIEG o “generale”).</w:t>
      </w:r>
    </w:p>
    <w:p w14:paraId="5B001DAF" w14:textId="77777777" w:rsidR="00B31B76" w:rsidRPr="00B31B76" w:rsidRDefault="00B31B76" w:rsidP="00B31B76">
      <w:pPr>
        <w:suppressAutoHyphens/>
        <w:spacing w:after="0" w:line="240" w:lineRule="auto"/>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 xml:space="preserve">Nel caso di </w:t>
      </w:r>
      <w:r w:rsidRPr="00B31B76">
        <w:rPr>
          <w:rFonts w:ascii="Calibri" w:eastAsia="Times New Roman" w:hAnsi="Calibri" w:cs="Calibri"/>
          <w:b/>
          <w:kern w:val="0"/>
          <w:lang w:eastAsia="zh-CN"/>
          <w14:ligatures w14:val="none"/>
        </w:rPr>
        <w:t>aiuti concessi in forma diversa dalla sovvenzione</w:t>
      </w:r>
      <w:r w:rsidRPr="00B31B76">
        <w:rPr>
          <w:rFonts w:ascii="Calibri" w:eastAsia="Times New Roman" w:hAnsi="Calibri" w:cs="Calibri"/>
          <w:kern w:val="0"/>
          <w:lang w:eastAsia="zh-CN"/>
          <w14:ligatures w14:val="none"/>
        </w:rPr>
        <w:t xml:space="preserve"> (ad esempio, come prestito agevolato o come garanzia), dovrà essere indicato </w:t>
      </w:r>
      <w:r w:rsidRPr="00B31B76">
        <w:rPr>
          <w:rFonts w:ascii="Calibri" w:eastAsia="Times New Roman" w:hAnsi="Calibri" w:cs="Calibri"/>
          <w:b/>
          <w:kern w:val="0"/>
          <w:lang w:eastAsia="zh-CN"/>
          <w14:ligatures w14:val="none"/>
        </w:rPr>
        <w:t>l’importo dell’equivalente sovvenzione</w:t>
      </w:r>
      <w:r w:rsidRPr="00B31B76">
        <w:rPr>
          <w:rFonts w:ascii="Calibri" w:eastAsia="Times New Roman" w:hAnsi="Calibri" w:cs="Calibri"/>
          <w:kern w:val="0"/>
          <w:lang w:eastAsia="zh-CN"/>
          <w14:ligatures w14:val="none"/>
        </w:rPr>
        <w:t xml:space="preserve">, come risulta dall’atto di concessione di ciascun aiuto. In relazione a ciascun aiuto deve essere rispettato il massimale triennale stabilito dal regolamento di riferimento e nell’avviso. </w:t>
      </w:r>
    </w:p>
    <w:p w14:paraId="2E7FB750" w14:textId="77777777" w:rsidR="00B31B76" w:rsidRPr="00B31B76" w:rsidRDefault="00B31B76" w:rsidP="00B31B76">
      <w:pPr>
        <w:suppressAutoHyphens/>
        <w:spacing w:after="0" w:line="240" w:lineRule="auto"/>
        <w:jc w:val="both"/>
        <w:rPr>
          <w:rFonts w:ascii="Calibri" w:eastAsia="Times New Roman" w:hAnsi="Calibri" w:cs="Calibri"/>
          <w:b/>
          <w:kern w:val="0"/>
          <w:lang w:eastAsia="zh-CN"/>
          <w14:ligatures w14:val="none"/>
        </w:rPr>
      </w:pPr>
      <w:r w:rsidRPr="00B31B76">
        <w:rPr>
          <w:rFonts w:ascii="Calibri" w:eastAsia="Times New Roman" w:hAnsi="Calibri" w:cs="Calibri"/>
          <w:kern w:val="0"/>
          <w:lang w:eastAsia="zh-CN"/>
          <w14:ligatures w14:val="none"/>
        </w:rPr>
        <w:t xml:space="preserve">Un’impresa può essere beneficiaria di aiuti ai sensi di più regolamenti </w:t>
      </w:r>
      <w:r w:rsidRPr="00B31B76">
        <w:rPr>
          <w:rFonts w:ascii="Calibri" w:eastAsia="Times New Roman" w:hAnsi="Calibri" w:cs="Calibri"/>
          <w:i/>
          <w:kern w:val="0"/>
          <w:lang w:eastAsia="zh-CN"/>
          <w14:ligatures w14:val="none"/>
        </w:rPr>
        <w:t>«</w:t>
      </w:r>
      <w:r w:rsidRPr="00B31B76">
        <w:rPr>
          <w:rFonts w:ascii="Calibri" w:eastAsia="Times New Roman" w:hAnsi="Calibri" w:cs="Calibri"/>
          <w:i/>
          <w:iCs/>
          <w:kern w:val="0"/>
          <w:lang w:eastAsia="zh-CN"/>
          <w14:ligatures w14:val="none"/>
        </w:rPr>
        <w:t xml:space="preserve">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i/>
          <w:iCs/>
          <w:kern w:val="0"/>
          <w:lang w:eastAsia="zh-CN"/>
          <w14:ligatures w14:val="none"/>
        </w:rPr>
        <w:t>»</w:t>
      </w:r>
      <w:r w:rsidRPr="00B31B76">
        <w:rPr>
          <w:rFonts w:ascii="Calibri" w:eastAsia="Times New Roman" w:hAnsi="Calibri" w:cs="Calibri"/>
          <w:kern w:val="0"/>
          <w:lang w:eastAsia="zh-CN"/>
          <w14:ligatures w14:val="none"/>
        </w:rPr>
        <w:t xml:space="preserve">; a ciascuno di tali aiuti si applicherà il massimale pertinente, con l’avvertenza che l’importo totale degli aiuti </w:t>
      </w:r>
      <w:r w:rsidRPr="00B31B76">
        <w:rPr>
          <w:rFonts w:ascii="Calibri" w:eastAsia="Times New Roman" w:hAnsi="Calibri" w:cs="Calibri"/>
          <w:i/>
          <w:kern w:val="0"/>
          <w:lang w:eastAsia="zh-CN"/>
          <w14:ligatures w14:val="none"/>
        </w:rPr>
        <w:t>«</w:t>
      </w:r>
      <w:r w:rsidRPr="00B31B76">
        <w:rPr>
          <w:rFonts w:ascii="Calibri" w:eastAsia="Times New Roman" w:hAnsi="Calibri" w:cs="Calibri"/>
          <w:i/>
          <w:iCs/>
          <w:kern w:val="0"/>
          <w:lang w:eastAsia="zh-CN"/>
          <w14:ligatures w14:val="none"/>
        </w:rPr>
        <w:t xml:space="preserve">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i/>
          <w:iCs/>
          <w:kern w:val="0"/>
          <w:lang w:eastAsia="zh-CN"/>
          <w14:ligatures w14:val="none"/>
        </w:rPr>
        <w:t xml:space="preserve">» </w:t>
      </w:r>
      <w:r w:rsidRPr="00B31B76">
        <w:rPr>
          <w:rFonts w:ascii="Calibri" w:eastAsia="Times New Roman" w:hAnsi="Calibri" w:cs="Calibri"/>
          <w:kern w:val="0"/>
          <w:lang w:eastAsia="zh-CN"/>
          <w14:ligatures w14:val="none"/>
        </w:rPr>
        <w:t xml:space="preserve">ottenuti in ciascun triennio di riferimento non potrà comunque superare il tetto massimo più elevato tra quelli cui si fa riferimento. Inoltre, qualora l'importo concesso sia stato nel frattempo anche </w:t>
      </w:r>
      <w:r w:rsidRPr="00B31B76">
        <w:rPr>
          <w:rFonts w:ascii="Calibri" w:eastAsia="Times New Roman" w:hAnsi="Calibri" w:cs="Calibri"/>
          <w:b/>
          <w:kern w:val="0"/>
          <w:lang w:eastAsia="zh-CN"/>
          <w14:ligatures w14:val="none"/>
        </w:rPr>
        <w:t>liquidato a saldo</w:t>
      </w:r>
      <w:r w:rsidRPr="00B31B76">
        <w:rPr>
          <w:rFonts w:ascii="Calibri" w:eastAsia="Times New Roman" w:hAnsi="Calibri" w:cs="Calibri"/>
          <w:kern w:val="0"/>
          <w:lang w:eastAsia="zh-CN"/>
          <w14:ligatures w14:val="none"/>
        </w:rPr>
        <w:t xml:space="preserve">, l'impresa potrà dichiarare anche questo importo effettivamente ricevuto se di valore diverso (inferiore) da quello concesso. </w:t>
      </w:r>
      <w:r w:rsidRPr="00B31B76">
        <w:rPr>
          <w:rFonts w:ascii="Calibri" w:eastAsia="Times New Roman" w:hAnsi="Calibri" w:cs="Calibri"/>
          <w:b/>
          <w:kern w:val="0"/>
          <w:lang w:eastAsia="zh-CN"/>
          <w14:ligatures w14:val="none"/>
        </w:rPr>
        <w:t xml:space="preserve">Fino al momento in cui non sia intervenuta l’erogazione a saldo, dovrà essere indicato solo l’importo concesso. </w:t>
      </w:r>
    </w:p>
    <w:p w14:paraId="74A851C0" w14:textId="77777777" w:rsidR="00B31B76" w:rsidRPr="00B31B76" w:rsidRDefault="00B31B76" w:rsidP="00B31B76">
      <w:pPr>
        <w:suppressAutoHyphens/>
        <w:spacing w:before="240" w:after="0" w:line="240" w:lineRule="auto"/>
        <w:ind w:right="141"/>
        <w:jc w:val="both"/>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Il caso specifico delle fusioni, acquisizioni e trasferimenti di rami d’azienda: quali agevolazioni indicare?</w:t>
      </w:r>
    </w:p>
    <w:p w14:paraId="78551CD8" w14:textId="77777777" w:rsidR="00B31B76" w:rsidRPr="00B31B76" w:rsidRDefault="00B31B76" w:rsidP="00B31B76">
      <w:pPr>
        <w:suppressAutoHyphens/>
        <w:spacing w:after="0" w:line="240" w:lineRule="auto"/>
        <w:ind w:right="141"/>
        <w:jc w:val="both"/>
        <w:rPr>
          <w:rFonts w:ascii="Calibri" w:eastAsia="Times New Roman" w:hAnsi="Calibri" w:cs="Calibri"/>
          <w:b/>
          <w:bCs/>
          <w:kern w:val="0"/>
          <w:lang w:eastAsia="zh-CN"/>
          <w14:ligatures w14:val="none"/>
        </w:rPr>
      </w:pPr>
      <w:r w:rsidRPr="00B31B76">
        <w:rPr>
          <w:rFonts w:ascii="Calibri" w:eastAsia="Times New Roman" w:hAnsi="Calibri" w:cs="Calibri"/>
          <w:b/>
          <w:bCs/>
          <w:kern w:val="0"/>
          <w:lang w:eastAsia="zh-CN"/>
          <w14:ligatures w14:val="none"/>
        </w:rPr>
        <w:t>I casi sono disciplinati all’art.3 par 8 e 9 del Reg (UE) 2023/2831 che citano:</w:t>
      </w:r>
    </w:p>
    <w:p w14:paraId="74409276" w14:textId="77777777" w:rsidR="00B31B76" w:rsidRPr="00B31B76" w:rsidRDefault="00B31B76" w:rsidP="00B31B76">
      <w:pPr>
        <w:suppressAutoHyphens/>
        <w:spacing w:before="240" w:after="0" w:line="240" w:lineRule="auto"/>
        <w:ind w:right="141"/>
        <w:jc w:val="both"/>
        <w:rPr>
          <w:rFonts w:ascii="Calibri" w:eastAsia="Times New Roman" w:hAnsi="Calibri" w:cs="Calibri"/>
          <w:i/>
          <w:iCs/>
          <w:kern w:val="0"/>
          <w:lang w:eastAsia="zh-CN"/>
          <w14:ligatures w14:val="none"/>
        </w:rPr>
      </w:pPr>
      <w:r w:rsidRPr="00B31B76">
        <w:rPr>
          <w:rFonts w:ascii="Calibri" w:eastAsia="Times New Roman" w:hAnsi="Calibri" w:cs="Calibri"/>
          <w:b/>
          <w:bCs/>
          <w:i/>
          <w:iCs/>
          <w:kern w:val="0"/>
          <w:lang w:eastAsia="zh-CN"/>
          <w14:ligatures w14:val="none"/>
        </w:rPr>
        <w:t>8.</w:t>
      </w:r>
      <w:r w:rsidRPr="00B31B76">
        <w:rPr>
          <w:rFonts w:ascii="Calibri" w:eastAsia="Times New Roman" w:hAnsi="Calibri" w:cs="Calibri"/>
          <w:i/>
          <w:iCs/>
          <w:kern w:val="0"/>
          <w:lang w:eastAsia="zh-CN"/>
          <w14:ligatures w14:val="none"/>
        </w:rPr>
        <w:t xml:space="preserve"> In caso di fusioni o acquisizioni, per determinare se gli eventuali nuovi aiuti «de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i/>
          <w:iCs/>
          <w:kern w:val="0"/>
          <w:lang w:eastAsia="zh-CN"/>
          <w14:ligatures w14:val="none"/>
        </w:rPr>
        <w:t xml:space="preserve">» a favore della nuova impresa o dell’impresa acquirente superano il massimale di cui al paragrafo 2, occorre tener conto di tutti gli aiuti «de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i/>
          <w:iCs/>
          <w:kern w:val="0"/>
          <w:lang w:eastAsia="zh-CN"/>
          <w14:ligatures w14:val="none"/>
        </w:rPr>
        <w:t xml:space="preserve">» precedentemente concessi a ciascuna delle imprese partecipanti alla fusione. Gli aiuti «de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i/>
          <w:iCs/>
          <w:kern w:val="0"/>
          <w:lang w:eastAsia="zh-CN"/>
          <w14:ligatures w14:val="none"/>
        </w:rPr>
        <w:t>» concessi legalmente prima della fusione o dell’acquisizione restano legittimi.</w:t>
      </w:r>
    </w:p>
    <w:p w14:paraId="6C3FACC7" w14:textId="77777777" w:rsidR="00B31B76" w:rsidRPr="00B31B76" w:rsidRDefault="00B31B76" w:rsidP="00B31B76">
      <w:pPr>
        <w:suppressAutoHyphens/>
        <w:spacing w:after="0" w:line="240" w:lineRule="auto"/>
        <w:ind w:right="141"/>
        <w:jc w:val="both"/>
        <w:rPr>
          <w:rFonts w:ascii="Calibri" w:eastAsia="Times New Roman" w:hAnsi="Calibri" w:cs="Calibri"/>
          <w:i/>
          <w:iCs/>
          <w:kern w:val="0"/>
          <w:lang w:eastAsia="zh-CN"/>
          <w14:ligatures w14:val="none"/>
        </w:rPr>
      </w:pPr>
      <w:r w:rsidRPr="00B31B76">
        <w:rPr>
          <w:rFonts w:ascii="Calibri" w:eastAsia="Times New Roman" w:hAnsi="Calibri" w:cs="Calibri"/>
          <w:b/>
          <w:bCs/>
          <w:i/>
          <w:iCs/>
          <w:kern w:val="0"/>
          <w:lang w:eastAsia="zh-CN"/>
          <w14:ligatures w14:val="none"/>
        </w:rPr>
        <w:t>9.</w:t>
      </w:r>
      <w:r w:rsidRPr="00B31B76">
        <w:rPr>
          <w:rFonts w:ascii="Calibri" w:eastAsia="Times New Roman" w:hAnsi="Calibri" w:cs="Calibri"/>
          <w:i/>
          <w:iCs/>
          <w:kern w:val="0"/>
          <w:lang w:eastAsia="zh-CN"/>
          <w14:ligatures w14:val="none"/>
        </w:rPr>
        <w:t xml:space="preserve"> In caso di scissione di un’impresa in due o più imprese distinte, l’importo degli aiuti «de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i/>
          <w:iCs/>
          <w:kern w:val="0"/>
          <w:lang w:eastAsia="zh-CN"/>
          <w14:ligatures w14:val="none"/>
        </w:rPr>
        <w:t xml:space="preserve">» concesso prima della scissione è assegnato all’impresa che ne ha fruito, che in linea di principio è l’impresa che rileva le attività per le quali sono stati utilizzati gli aiuti «de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i/>
          <w:iCs/>
          <w:kern w:val="0"/>
          <w:lang w:eastAsia="zh-CN"/>
          <w14:ligatures w14:val="none"/>
        </w:rPr>
        <w:t xml:space="preserve">». Qualora tale attribuzione non sia possibile, l’aiuto «de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i/>
          <w:iCs/>
          <w:kern w:val="0"/>
          <w:lang w:eastAsia="zh-CN"/>
          <w14:ligatures w14:val="none"/>
        </w:rPr>
        <w:t>» è ripartito proporzionalmente sulla base del valore contabile del capitale azionario delle nuove imprese alla data effettiva della scissione.</w:t>
      </w:r>
    </w:p>
    <w:p w14:paraId="61D44E7E" w14:textId="77777777" w:rsidR="00B31B76" w:rsidRPr="00B31B76" w:rsidRDefault="00B31B76" w:rsidP="00B31B76">
      <w:pPr>
        <w:suppressAutoHyphens/>
        <w:spacing w:before="240" w:after="0" w:line="240" w:lineRule="auto"/>
        <w:ind w:right="141"/>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Pertanto, nel caso in cui l’impresa richiedente sia incorsa in vicende di fusioni o acquisizioni (art. 3(8) del Reg 2023/2831/UE) tutti gli aiuti «</w:t>
      </w:r>
      <w:r w:rsidRPr="00B31B76">
        <w:rPr>
          <w:rFonts w:ascii="Calibri" w:eastAsia="Times New Roman" w:hAnsi="Calibri" w:cs="Calibri"/>
          <w:i/>
          <w:iCs/>
          <w:kern w:val="0"/>
          <w:lang w:eastAsia="zh-CN"/>
          <w14:ligatures w14:val="none"/>
        </w:rPr>
        <w:t xml:space="preserve">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kern w:val="0"/>
          <w:lang w:eastAsia="zh-CN"/>
          <w14:ligatures w14:val="none"/>
        </w:rPr>
        <w:t>» accordati alle imprese oggetto dell’operazione devono essere sommati.</w:t>
      </w:r>
    </w:p>
    <w:p w14:paraId="28D42FE3" w14:textId="77777777" w:rsidR="00B31B76" w:rsidRPr="00B31B76" w:rsidRDefault="00B31B76" w:rsidP="00B31B76">
      <w:pPr>
        <w:suppressAutoHyphens/>
        <w:spacing w:after="0" w:line="240" w:lineRule="auto"/>
        <w:ind w:right="141"/>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Nel caso in cui l’impresa richiedente origini da operazioni di scissione (art. 3(9) del Reg (UE)2023/2831) l’importo degli aiuti «</w:t>
      </w:r>
      <w:r w:rsidRPr="00B31B76">
        <w:rPr>
          <w:rFonts w:ascii="Calibri" w:eastAsia="Times New Roman" w:hAnsi="Calibri" w:cs="Calibri"/>
          <w:i/>
          <w:iCs/>
          <w:kern w:val="0"/>
          <w:lang w:eastAsia="zh-CN"/>
          <w14:ligatures w14:val="none"/>
        </w:rPr>
        <w:t xml:space="preserve">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kern w:val="0"/>
          <w:lang w:eastAsia="zh-CN"/>
          <w14:ligatures w14:val="none"/>
        </w:rPr>
        <w:t xml:space="preserve">» ottenuti dall’impresa originaria deve essere attribuito all’impresa che acquisirà le attività che hanno beneficiato degli aiuti o, se ciò non è possibile, deve essere suddiviso proporzionalmente al valore delle nuove imprese in termini di capitale investito. </w:t>
      </w:r>
    </w:p>
    <w:p w14:paraId="6F3DD175" w14:textId="77777777" w:rsidR="00B31B76" w:rsidRPr="00B31B76" w:rsidRDefault="00B31B76" w:rsidP="00B31B76">
      <w:pPr>
        <w:suppressAutoHyphens/>
        <w:spacing w:after="0" w:line="240" w:lineRule="auto"/>
        <w:ind w:right="141"/>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Valutazioni caso per caso dovranno essere effettuate per la fattispecie di un trasferimento di un ramo d’azienda che, configurato come operazione di acquisizione, determina il trasferimento del «</w:t>
      </w:r>
      <w:r w:rsidRPr="00B31B76">
        <w:rPr>
          <w:rFonts w:ascii="Calibri" w:eastAsia="Times New Roman" w:hAnsi="Calibri" w:cs="Calibri"/>
          <w:i/>
          <w:iCs/>
          <w:kern w:val="0"/>
          <w:lang w:eastAsia="zh-CN"/>
          <w14:ligatures w14:val="none"/>
        </w:rPr>
        <w:t xml:space="preserve">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kern w:val="0"/>
          <w:lang w:eastAsia="zh-CN"/>
          <w14:ligatures w14:val="none"/>
        </w:rPr>
        <w:t>» in capo all’impresa che ha effettuato l’acquisizione, se l’aiuto «</w:t>
      </w:r>
      <w:r w:rsidRPr="00B31B76">
        <w:rPr>
          <w:rFonts w:ascii="Calibri" w:eastAsia="Times New Roman" w:hAnsi="Calibri" w:cs="Calibri"/>
          <w:i/>
          <w:iCs/>
          <w:kern w:val="0"/>
          <w:lang w:eastAsia="zh-CN"/>
          <w14:ligatures w14:val="none"/>
        </w:rPr>
        <w:t xml:space="preserve">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kern w:val="0"/>
          <w:lang w:eastAsia="zh-CN"/>
          <w14:ligatures w14:val="none"/>
        </w:rPr>
        <w:t>» era imputato al ramo d’azienda trasferito.</w:t>
      </w:r>
    </w:p>
    <w:p w14:paraId="319965F9" w14:textId="77777777" w:rsidR="00B31B76" w:rsidRPr="00B31B76" w:rsidRDefault="00B31B76" w:rsidP="00B31B76">
      <w:pPr>
        <w:suppressAutoHyphens/>
        <w:spacing w:after="0" w:line="240" w:lineRule="auto"/>
        <w:ind w:right="141"/>
        <w:jc w:val="both"/>
        <w:rPr>
          <w:rFonts w:ascii="Calibri" w:eastAsia="Times New Roman" w:hAnsi="Calibri" w:cs="Calibri"/>
          <w:kern w:val="0"/>
          <w:lang w:eastAsia="zh-CN"/>
          <w14:ligatures w14:val="none"/>
        </w:rPr>
      </w:pPr>
      <w:r w:rsidRPr="00B31B76">
        <w:rPr>
          <w:rFonts w:ascii="Calibri" w:eastAsia="Times New Roman" w:hAnsi="Calibri" w:cs="Calibri"/>
          <w:kern w:val="0"/>
          <w:lang w:eastAsia="zh-CN"/>
          <w14:ligatures w14:val="none"/>
        </w:rPr>
        <w:t>Viceversa, nel caso in cui un trasferimento di ramo d’azienda si configuri come una operazione di cessione, l’impresa che ha ceduto il ramo può dedurre dall’importo dichiarato l’aiuto «</w:t>
      </w:r>
      <w:r w:rsidRPr="00B31B76">
        <w:rPr>
          <w:rFonts w:ascii="Calibri" w:eastAsia="Times New Roman" w:hAnsi="Calibri" w:cs="Calibri"/>
          <w:i/>
          <w:iCs/>
          <w:kern w:val="0"/>
          <w:lang w:eastAsia="zh-CN"/>
          <w14:ligatures w14:val="none"/>
        </w:rPr>
        <w:t xml:space="preserve">de </w:t>
      </w:r>
      <w:proofErr w:type="spellStart"/>
      <w:r w:rsidRPr="00B31B76">
        <w:rPr>
          <w:rFonts w:ascii="Calibri" w:eastAsia="Times New Roman" w:hAnsi="Calibri" w:cs="Calibri"/>
          <w:i/>
          <w:iCs/>
          <w:kern w:val="0"/>
          <w:lang w:eastAsia="zh-CN"/>
          <w14:ligatures w14:val="none"/>
        </w:rPr>
        <w:t>minimis</w:t>
      </w:r>
      <w:proofErr w:type="spellEnd"/>
      <w:r w:rsidRPr="00B31B76">
        <w:rPr>
          <w:rFonts w:ascii="Calibri" w:eastAsia="Times New Roman" w:hAnsi="Calibri" w:cs="Calibri"/>
          <w:kern w:val="0"/>
          <w:lang w:eastAsia="zh-CN"/>
          <w14:ligatures w14:val="none"/>
        </w:rPr>
        <w:t>» imputato al ramo ceduto.</w:t>
      </w:r>
    </w:p>
    <w:p w14:paraId="39ABD8CB" w14:textId="193A807E" w:rsidR="002E221B" w:rsidRDefault="00B31B76" w:rsidP="00B31B76">
      <w:pPr>
        <w:suppressAutoHyphens/>
        <w:spacing w:after="0" w:line="240" w:lineRule="auto"/>
        <w:ind w:right="141"/>
        <w:jc w:val="both"/>
      </w:pPr>
      <w:r w:rsidRPr="00B31B76">
        <w:rPr>
          <w:rFonts w:ascii="Calibri" w:eastAsia="Times New Roman" w:hAnsi="Calibri" w:cs="Calibri"/>
          <w:kern w:val="0"/>
          <w:lang w:eastAsia="zh-CN"/>
          <w14:ligatures w14:val="none"/>
        </w:rPr>
        <w:t xml:space="preserve">Il disclaimer/punto di attenzione in tema di operazioni societarie straordinarie intende richiamare l’attenzione dei beneficiari sulla eventuale necessità potenzialmente a loro favore nel fornire informazioni che potrebbero quindi impattare sia sulla definizione del perimetro di impresa risultante in RNA sia rispetto alla corretta imputazione dei contributi </w:t>
      </w:r>
      <w:r w:rsidRPr="00B31B76">
        <w:rPr>
          <w:rFonts w:ascii="Calibri" w:eastAsia="Times New Roman" w:hAnsi="Calibri" w:cs="Calibri"/>
          <w:i/>
          <w:kern w:val="0"/>
          <w:lang w:eastAsia="zh-CN"/>
          <w14:ligatures w14:val="none"/>
        </w:rPr>
        <w:t xml:space="preserve">de </w:t>
      </w:r>
      <w:proofErr w:type="spellStart"/>
      <w:r w:rsidRPr="00B31B76">
        <w:rPr>
          <w:rFonts w:ascii="Calibri" w:eastAsia="Times New Roman" w:hAnsi="Calibri" w:cs="Calibri"/>
          <w:i/>
          <w:kern w:val="0"/>
          <w:lang w:eastAsia="zh-CN"/>
          <w14:ligatures w14:val="none"/>
        </w:rPr>
        <w:t>minimis</w:t>
      </w:r>
      <w:proofErr w:type="spellEnd"/>
      <w:r w:rsidRPr="00B31B76">
        <w:rPr>
          <w:rFonts w:ascii="Calibri" w:eastAsia="Times New Roman" w:hAnsi="Calibri" w:cs="Calibri"/>
          <w:i/>
          <w:kern w:val="0"/>
          <w:lang w:eastAsia="zh-CN"/>
          <w14:ligatures w14:val="none"/>
        </w:rPr>
        <w:t xml:space="preserve"> </w:t>
      </w:r>
      <w:r w:rsidRPr="00B31B76">
        <w:rPr>
          <w:rFonts w:ascii="Calibri" w:eastAsia="Times New Roman" w:hAnsi="Calibri" w:cs="Calibri"/>
          <w:kern w:val="0"/>
          <w:lang w:eastAsia="zh-CN"/>
          <w14:ligatures w14:val="none"/>
        </w:rPr>
        <w:t>o altri aiuti che potrebbero essere stati imputati diversamente tra imprese in forza degli atti/accordi all’interno delle operazioni societarie straordinarie, dato che questi accordi potrebbero non essere conosciuto/registrati in tempo reale in RNA</w:t>
      </w:r>
      <w:r>
        <w:rPr>
          <w:rFonts w:ascii="Calibri" w:eastAsia="Times New Roman" w:hAnsi="Calibri" w:cs="Calibri"/>
          <w:kern w:val="0"/>
          <w:lang w:eastAsia="zh-CN"/>
          <w14:ligatures w14:val="none"/>
        </w:rPr>
        <w:t>.</w:t>
      </w:r>
    </w:p>
    <w:sectPr w:rsidR="002E221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C6530" w14:textId="77777777" w:rsidR="00324D40" w:rsidRDefault="00324D40" w:rsidP="00B31B76">
      <w:pPr>
        <w:spacing w:after="0" w:line="240" w:lineRule="auto"/>
      </w:pPr>
      <w:r>
        <w:separator/>
      </w:r>
    </w:p>
  </w:endnote>
  <w:endnote w:type="continuationSeparator" w:id="0">
    <w:p w14:paraId="5E7F621C" w14:textId="77777777" w:rsidR="00324D40" w:rsidRDefault="00324D40" w:rsidP="00B31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cimaWE Rg">
    <w:altName w:val="Calibri"/>
    <w:charset w:val="00"/>
    <w:family w:val="auto"/>
    <w:pitch w:val="variable"/>
    <w:sig w:usb0="800000AF" w:usb1="5000205B"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0578" w14:textId="77777777" w:rsidR="00324D40" w:rsidRDefault="00324D40" w:rsidP="00B31B76">
      <w:pPr>
        <w:spacing w:after="0" w:line="240" w:lineRule="auto"/>
      </w:pPr>
      <w:r>
        <w:separator/>
      </w:r>
    </w:p>
  </w:footnote>
  <w:footnote w:type="continuationSeparator" w:id="0">
    <w:p w14:paraId="1683E118" w14:textId="77777777" w:rsidR="00324D40" w:rsidRDefault="00324D40" w:rsidP="00B31B76">
      <w:pPr>
        <w:spacing w:after="0" w:line="240" w:lineRule="auto"/>
      </w:pPr>
      <w:r>
        <w:continuationSeparator/>
      </w:r>
    </w:p>
  </w:footnote>
  <w:footnote w:id="1">
    <w:p w14:paraId="78839BD1" w14:textId="77777777" w:rsidR="00B31B76" w:rsidRPr="001650D4" w:rsidRDefault="00B31B76" w:rsidP="00B31B76">
      <w:pPr>
        <w:pStyle w:val="Testonotaapidipagina"/>
        <w:rPr>
          <w:sz w:val="18"/>
          <w:szCs w:val="18"/>
        </w:rPr>
      </w:pPr>
      <w:r>
        <w:rPr>
          <w:rStyle w:val="Rimandonotaapidipagina"/>
        </w:rPr>
        <w:footnoteRef/>
      </w:r>
      <w:r>
        <w:t xml:space="preserve"> </w:t>
      </w:r>
      <w:r w:rsidRPr="001650D4">
        <w:rPr>
          <w:rFonts w:ascii="Calibri" w:hAnsi="Calibri" w:cs="Calibri"/>
          <w:sz w:val="18"/>
          <w:szCs w:val="18"/>
          <w:u w:val="single"/>
        </w:rPr>
        <w:t>le altre relazioni di cui alle lett. a) e b) di tale articolo non devono essere quindi segnalate, ma verranno verificate d’ufficio tramite visura nel registro nazionale aiuti (RNA di cui al DM 115/2017</w:t>
      </w:r>
      <w:r>
        <w:rPr>
          <w:rFonts w:ascii="Calibri" w:hAnsi="Calibri" w:cs="Calibri"/>
          <w:sz w:val="18"/>
          <w:szCs w:val="18"/>
          <w:u w:val="single"/>
        </w:rPr>
        <w:t xml:space="preserve"> e </w:t>
      </w:r>
      <w:proofErr w:type="spellStart"/>
      <w:r>
        <w:rPr>
          <w:rFonts w:ascii="Calibri" w:hAnsi="Calibri" w:cs="Calibri"/>
          <w:sz w:val="18"/>
          <w:szCs w:val="18"/>
          <w:u w:val="single"/>
        </w:rPr>
        <w:t>ss.mm.ii</w:t>
      </w:r>
      <w:proofErr w:type="spellEnd"/>
      <w:r>
        <w:rPr>
          <w:rFonts w:ascii="Calibri" w:hAnsi="Calibri" w:cs="Calibri"/>
          <w:sz w:val="18"/>
          <w:szCs w:val="18"/>
          <w:u w:val="single"/>
        </w:rPr>
        <w:t>.</w:t>
      </w:r>
      <w:r w:rsidRPr="001650D4">
        <w:rPr>
          <w:rFonts w:ascii="Calibri" w:hAnsi="Calibri" w:cs="Calibri"/>
          <w:sz w:val="18"/>
          <w:szCs w:val="18"/>
          <w:u w:val="single"/>
        </w:rPr>
        <w:t>)</w:t>
      </w:r>
    </w:p>
    <w:p w14:paraId="6BFD8F71" w14:textId="77777777" w:rsidR="00B31B76" w:rsidRDefault="00B31B76" w:rsidP="00B31B76">
      <w:pPr>
        <w:pStyle w:val="Testonotaapidipagina"/>
      </w:pPr>
    </w:p>
  </w:footnote>
  <w:footnote w:id="2">
    <w:p w14:paraId="7974DF41" w14:textId="77777777" w:rsidR="00B31B76" w:rsidRPr="00C2350A" w:rsidRDefault="00B31B76" w:rsidP="00B31B76">
      <w:pPr>
        <w:pStyle w:val="Testonotaapidipagina"/>
        <w:jc w:val="both"/>
        <w:rPr>
          <w:rFonts w:ascii="DecimaWE Rg" w:hAnsi="DecimaWE Rg"/>
          <w:sz w:val="18"/>
          <w:szCs w:val="18"/>
        </w:rPr>
      </w:pPr>
      <w:r w:rsidRPr="00C2350A">
        <w:rPr>
          <w:rStyle w:val="Rimandonotaapidipagina"/>
          <w:rFonts w:ascii="DecimaWE Rg" w:hAnsi="DecimaWE Rg"/>
          <w:sz w:val="18"/>
          <w:szCs w:val="18"/>
        </w:rPr>
        <w:footnoteRef/>
      </w:r>
      <w:r w:rsidRPr="00C2350A">
        <w:rPr>
          <w:rFonts w:ascii="DecimaWE Rg" w:hAnsi="DecimaWE Rg"/>
          <w:sz w:val="18"/>
          <w:szCs w:val="18"/>
        </w:rPr>
        <w:t xml:space="preserve"> Indicare gli estremi del Regolamento (ad esempio Regolamento di esenzione 651/14) oppure della Decisione della Commissione che ha approvato l’aiuto notificato.</w:t>
      </w:r>
    </w:p>
  </w:footnote>
  <w:footnote w:id="3">
    <w:p w14:paraId="13A5AE89" w14:textId="77777777" w:rsidR="00B31B76" w:rsidRPr="00F57E58" w:rsidRDefault="00B31B76" w:rsidP="00B31B76">
      <w:pPr>
        <w:pStyle w:val="Testonotaapidipagina"/>
        <w:jc w:val="both"/>
        <w:rPr>
          <w:rFonts w:ascii="Aptos" w:hAnsi="Aptos" w:cs="Aptos"/>
          <w:sz w:val="16"/>
          <w:szCs w:val="18"/>
        </w:rPr>
      </w:pPr>
      <w:r w:rsidRPr="00F57E58">
        <w:rPr>
          <w:rStyle w:val="Rimandonotaapidipagina"/>
          <w:rFonts w:ascii="Aptos" w:hAnsi="Aptos" w:cs="Aptos"/>
          <w:sz w:val="18"/>
          <w:szCs w:val="18"/>
        </w:rPr>
        <w:footnoteRef/>
      </w:r>
      <w:r w:rsidRPr="00F57E58">
        <w:rPr>
          <w:rFonts w:ascii="Aptos" w:hAnsi="Aptos" w:cs="Aptos"/>
          <w:sz w:val="18"/>
          <w:szCs w:val="18"/>
        </w:rPr>
        <w:t xml:space="preserve"> </w:t>
      </w:r>
      <w:r w:rsidRPr="00F57E58">
        <w:rPr>
          <w:rFonts w:ascii="Aptos" w:hAnsi="Aptos" w:cs="Aptos"/>
          <w:sz w:val="16"/>
          <w:szCs w:val="18"/>
        </w:rPr>
        <w:t xml:space="preserve">Indicare il regolamento in base al quale è stato concesso l’aiuto “de </w:t>
      </w:r>
      <w:proofErr w:type="spellStart"/>
      <w:r w:rsidRPr="00F57E58">
        <w:rPr>
          <w:rFonts w:ascii="Aptos" w:hAnsi="Aptos" w:cs="Aptos"/>
          <w:sz w:val="16"/>
          <w:szCs w:val="18"/>
        </w:rPr>
        <w:t>minimis</w:t>
      </w:r>
      <w:proofErr w:type="spellEnd"/>
      <w:r w:rsidRPr="00F57E58">
        <w:rPr>
          <w:rFonts w:ascii="Aptos" w:hAnsi="Aptos" w:cs="Aptos"/>
          <w:sz w:val="16"/>
          <w:szCs w:val="18"/>
        </w:rPr>
        <w:t>”: R</w:t>
      </w:r>
      <w:r w:rsidRPr="00F57E58">
        <w:rPr>
          <w:rFonts w:ascii="Aptos" w:hAnsi="Aptos" w:cs="Aptos"/>
          <w:bCs/>
          <w:sz w:val="16"/>
          <w:szCs w:val="18"/>
        </w:rPr>
        <w:t xml:space="preserve">eg. n. 2831/2023 e </w:t>
      </w:r>
      <w:proofErr w:type="spellStart"/>
      <w:r w:rsidRPr="00F57E58">
        <w:rPr>
          <w:rFonts w:ascii="Aptos" w:hAnsi="Aptos" w:cs="Aptos"/>
          <w:bCs/>
          <w:sz w:val="16"/>
          <w:szCs w:val="18"/>
        </w:rPr>
        <w:t>s.m.i.</w:t>
      </w:r>
      <w:proofErr w:type="spellEnd"/>
    </w:p>
  </w:footnote>
  <w:footnote w:id="4">
    <w:p w14:paraId="5625833A" w14:textId="77777777" w:rsidR="00B31B76" w:rsidRPr="00F57E58" w:rsidRDefault="00B31B76" w:rsidP="00B31B76">
      <w:pPr>
        <w:pStyle w:val="Testonotaapidipagina"/>
        <w:rPr>
          <w:rFonts w:ascii="Aptos" w:hAnsi="Aptos" w:cs="Aptos"/>
          <w:sz w:val="16"/>
          <w:szCs w:val="18"/>
        </w:rPr>
      </w:pPr>
      <w:r w:rsidRPr="00F57E58">
        <w:rPr>
          <w:rStyle w:val="Rimandonotaapidipagina"/>
          <w:rFonts w:ascii="Aptos" w:hAnsi="Aptos" w:cs="Aptos"/>
        </w:rPr>
        <w:footnoteRef/>
      </w:r>
      <w:r w:rsidRPr="00F57E58">
        <w:rPr>
          <w:rFonts w:ascii="Aptos" w:hAnsi="Aptos" w:cs="Aptos"/>
        </w:rPr>
        <w:t xml:space="preserve"> </w:t>
      </w:r>
      <w:r w:rsidRPr="00F57E58">
        <w:rPr>
          <w:rFonts w:ascii="Aptos" w:hAnsi="Aptos" w:cs="Aptos"/>
          <w:sz w:val="16"/>
          <w:szCs w:val="18"/>
        </w:rPr>
        <w:t>Indicare l’importo in valore nominale se l’agevolazione è stata concessa sotto forma di contributo a fondo perduto, altrimenti indicare l’Equivalente Sovvenzione Lordo (ESL).</w:t>
      </w:r>
    </w:p>
  </w:footnote>
  <w:footnote w:id="5">
    <w:p w14:paraId="78283084" w14:textId="77777777" w:rsidR="00B31B76" w:rsidRPr="00665E58" w:rsidRDefault="00B31B76" w:rsidP="00B31B76">
      <w:pPr>
        <w:pStyle w:val="Testonotaapidipagina"/>
        <w:jc w:val="both"/>
        <w:rPr>
          <w:rFonts w:cs="Arial"/>
          <w:sz w:val="16"/>
          <w:szCs w:val="18"/>
        </w:rPr>
      </w:pPr>
      <w:r w:rsidRPr="00F57E58">
        <w:rPr>
          <w:rStyle w:val="Rimandonotaapidipagina"/>
          <w:rFonts w:ascii="Aptos" w:hAnsi="Aptos" w:cs="Aptos"/>
          <w:sz w:val="18"/>
          <w:szCs w:val="18"/>
        </w:rPr>
        <w:footnoteRef/>
      </w:r>
      <w:r w:rsidRPr="00F57E58">
        <w:rPr>
          <w:rFonts w:ascii="Aptos" w:hAnsi="Aptos" w:cs="Aptos"/>
          <w:sz w:val="18"/>
          <w:szCs w:val="18"/>
        </w:rPr>
        <w:t xml:space="preserve"> </w:t>
      </w:r>
      <w:r w:rsidRPr="00F57E58">
        <w:rPr>
          <w:rFonts w:ascii="Aptos" w:hAnsi="Aptos" w:cs="Aptos"/>
          <w:sz w:val="16"/>
          <w:szCs w:val="18"/>
        </w:rPr>
        <w:t>Indicare l’importo effettivamente liquidato a saldo, se inferiore a quello concesso.</w:t>
      </w:r>
    </w:p>
  </w:footnote>
  <w:footnote w:id="6">
    <w:p w14:paraId="38DA4019" w14:textId="77777777" w:rsidR="00B31B76" w:rsidRPr="00B528A0" w:rsidRDefault="00B31B76" w:rsidP="00B31B76">
      <w:pPr>
        <w:pStyle w:val="Default"/>
        <w:jc w:val="both"/>
        <w:rPr>
          <w:rFonts w:ascii="Calibri" w:hAnsi="Calibri" w:cs="Calibri"/>
          <w:sz w:val="18"/>
          <w:szCs w:val="18"/>
        </w:rPr>
      </w:pPr>
      <w:r w:rsidRPr="00B528A0">
        <w:rPr>
          <w:rStyle w:val="Rimandonotaapidipagina"/>
          <w:rFonts w:ascii="Calibri" w:hAnsi="Calibri" w:cs="Calibri"/>
          <w:sz w:val="18"/>
          <w:szCs w:val="18"/>
        </w:rPr>
        <w:footnoteRef/>
      </w:r>
      <w:r w:rsidRPr="00B528A0">
        <w:rPr>
          <w:rFonts w:ascii="Calibri" w:hAnsi="Calibri" w:cs="Calibri"/>
          <w:sz w:val="18"/>
          <w:szCs w:val="18"/>
        </w:rPr>
        <w:t xml:space="preserve"> </w:t>
      </w:r>
      <w:proofErr w:type="gramStart"/>
      <w:r>
        <w:rPr>
          <w:rFonts w:ascii="Calibri" w:hAnsi="Calibri" w:cs="Calibri"/>
          <w:sz w:val="18"/>
          <w:szCs w:val="18"/>
        </w:rPr>
        <w:t>Reg(</w:t>
      </w:r>
      <w:proofErr w:type="gramEnd"/>
      <w:r>
        <w:rPr>
          <w:rFonts w:ascii="Calibri" w:hAnsi="Calibri" w:cs="Calibri"/>
          <w:sz w:val="18"/>
          <w:szCs w:val="18"/>
        </w:rPr>
        <w:t xml:space="preserve">UE)2023/2831 considerando (4): </w:t>
      </w:r>
      <w:r w:rsidRPr="00B528A0">
        <w:rPr>
          <w:rFonts w:ascii="Calibri" w:hAnsi="Calibri" w:cs="Calibri"/>
          <w:sz w:val="18"/>
          <w:szCs w:val="18"/>
        </w:rPr>
        <w:t>Ai fini delle norme in materia di concorrenza previste nel trattato, per impresa si intende qualsiasi entità, che si tratti di una persona fisica o giuridica, che eserciti un’attività economica, a prescindere dal suo status giuridico e dalle sue modalità di finanziamento</w:t>
      </w:r>
      <w:r>
        <w:rPr>
          <w:rFonts w:ascii="Calibri" w:hAnsi="Calibri" w:cs="Calibri"/>
          <w:sz w:val="18"/>
          <w:szCs w:val="18"/>
        </w:rPr>
        <w:t xml:space="preserve"> </w:t>
      </w:r>
      <w:r w:rsidRPr="00B528A0">
        <w:rPr>
          <w:rFonts w:ascii="Calibri" w:hAnsi="Calibri" w:cs="Calibri"/>
          <w:sz w:val="18"/>
          <w:szCs w:val="18"/>
        </w:rPr>
        <w:t>(6). La Corte di giustizia dell’Unione europea ha chiarito che «un soggetto che, titolare di partecipazioni di controllo in una società, eserciti effettivamente tale controllo partecipando direttamente o indirettamente alla gestione di essa, deve essere considerato partecipe dell’attività economica» svolta dall’impresa. Pertanto, anche tale soggetto deve essere considerato un’impresa ai sensi dell’articolo 107, paragrafo 1, del trattato. La Corte di giustizia ha stabilito che tutte le entità controllate (giuridicamente o di fatto) dalla stessa entità debbano essere considerate un’impresa unica.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 w15:restartNumberingAfterBreak="0">
    <w:nsid w:val="44995E5F"/>
    <w:multiLevelType w:val="hybridMultilevel"/>
    <w:tmpl w:val="67E66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29239258">
    <w:abstractNumId w:val="0"/>
  </w:num>
  <w:num w:numId="2" w16cid:durableId="2274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B76"/>
    <w:rsid w:val="00033F03"/>
    <w:rsid w:val="000E4EC1"/>
    <w:rsid w:val="000E4FDB"/>
    <w:rsid w:val="001C21EE"/>
    <w:rsid w:val="002263BD"/>
    <w:rsid w:val="002E221B"/>
    <w:rsid w:val="00324D40"/>
    <w:rsid w:val="007E007E"/>
    <w:rsid w:val="00913825"/>
    <w:rsid w:val="00A948F8"/>
    <w:rsid w:val="00B31B76"/>
    <w:rsid w:val="00BB48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B4CE1"/>
  <w15:chartTrackingRefBased/>
  <w15:docId w15:val="{A4E8DBB9-9F4F-4EA7-9F77-B79344B84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31B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1B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1B7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31B7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1B7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1B7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1B7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1B7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1B7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31B7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1B7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1B7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1B7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1B7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1B7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1B7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1B7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1B76"/>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1B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1B7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1B7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1B7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1B7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1B76"/>
    <w:rPr>
      <w:i/>
      <w:iCs/>
      <w:color w:val="404040" w:themeColor="text1" w:themeTint="BF"/>
    </w:rPr>
  </w:style>
  <w:style w:type="paragraph" w:styleId="Paragrafoelenco">
    <w:name w:val="List Paragraph"/>
    <w:basedOn w:val="Normale"/>
    <w:uiPriority w:val="34"/>
    <w:qFormat/>
    <w:rsid w:val="00B31B76"/>
    <w:pPr>
      <w:ind w:left="720"/>
      <w:contextualSpacing/>
    </w:pPr>
  </w:style>
  <w:style w:type="character" w:styleId="Enfasiintensa">
    <w:name w:val="Intense Emphasis"/>
    <w:basedOn w:val="Carpredefinitoparagrafo"/>
    <w:uiPriority w:val="21"/>
    <w:qFormat/>
    <w:rsid w:val="00B31B76"/>
    <w:rPr>
      <w:i/>
      <w:iCs/>
      <w:color w:val="0F4761" w:themeColor="accent1" w:themeShade="BF"/>
    </w:rPr>
  </w:style>
  <w:style w:type="paragraph" w:styleId="Citazioneintensa">
    <w:name w:val="Intense Quote"/>
    <w:basedOn w:val="Normale"/>
    <w:next w:val="Normale"/>
    <w:link w:val="CitazioneintensaCarattere"/>
    <w:uiPriority w:val="30"/>
    <w:qFormat/>
    <w:rsid w:val="00B31B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1B76"/>
    <w:rPr>
      <w:i/>
      <w:iCs/>
      <w:color w:val="0F4761" w:themeColor="accent1" w:themeShade="BF"/>
    </w:rPr>
  </w:style>
  <w:style w:type="character" w:styleId="Riferimentointenso">
    <w:name w:val="Intense Reference"/>
    <w:basedOn w:val="Carpredefinitoparagrafo"/>
    <w:uiPriority w:val="32"/>
    <w:qFormat/>
    <w:rsid w:val="00B31B76"/>
    <w:rPr>
      <w:b/>
      <w:bCs/>
      <w:smallCaps/>
      <w:color w:val="0F4761" w:themeColor="accent1" w:themeShade="BF"/>
      <w:spacing w:val="5"/>
    </w:rPr>
  </w:style>
  <w:style w:type="paragraph" w:customStyle="1" w:styleId="Default">
    <w:name w:val="Default"/>
    <w:rsid w:val="00B31B76"/>
    <w:pPr>
      <w:autoSpaceDE w:val="0"/>
      <w:autoSpaceDN w:val="0"/>
      <w:adjustRightInd w:val="0"/>
      <w:spacing w:after="0" w:line="240" w:lineRule="auto"/>
    </w:pPr>
    <w:rPr>
      <w:rFonts w:ascii="Arial" w:hAnsi="Arial" w:cs="Arial"/>
      <w:color w:val="000000"/>
      <w:kern w:val="0"/>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B31B76"/>
    <w:pPr>
      <w:widowControl w:val="0"/>
      <w:autoSpaceDE w:val="0"/>
      <w:autoSpaceDN w:val="0"/>
      <w:spacing w:after="0" w:line="240" w:lineRule="auto"/>
    </w:pPr>
    <w:rPr>
      <w:rFonts w:ascii="Microsoft Sans Serif" w:eastAsia="Microsoft Sans Serif" w:hAnsi="Microsoft Sans Serif" w:cs="Microsoft Sans Serif"/>
      <w:kern w:val="0"/>
      <w:sz w:val="20"/>
      <w:szCs w:val="20"/>
      <w14:ligatures w14:val="none"/>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B31B76"/>
    <w:rPr>
      <w:rFonts w:ascii="Microsoft Sans Serif" w:eastAsia="Microsoft Sans Serif" w:hAnsi="Microsoft Sans Serif" w:cs="Microsoft Sans Serif"/>
      <w:kern w:val="0"/>
      <w:sz w:val="20"/>
      <w:szCs w:val="20"/>
      <w14:ligatures w14:val="none"/>
    </w:rPr>
  </w:style>
  <w:style w:type="character" w:styleId="Rimandonotaapidipagina">
    <w:name w:val="footnote reference"/>
    <w:basedOn w:val="Carpredefinitoparagrafo"/>
    <w:uiPriority w:val="99"/>
    <w:unhideWhenUsed/>
    <w:rsid w:val="00B31B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88" TargetMode="External"/><Relationship Id="rId3" Type="http://schemas.openxmlformats.org/officeDocument/2006/relationships/settings" Target="settings.xml"/><Relationship Id="rId7" Type="http://schemas.openxmlformats.org/officeDocument/2006/relationships/hyperlink" Target="http://bd01.leggiditalia.it/cgi-bin/FulShow?TIPO=5&amp;NOTXT=1&amp;KEY=01LX0000144828ART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d01.leggiditalia.it/cgi-bin/FulShow?TIPO=5&amp;NOTXT=1&amp;KEY=01LX000014482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3013</Words>
  <Characters>17177</Characters>
  <Application>Microsoft Office Word</Application>
  <DocSecurity>0</DocSecurity>
  <Lines>143</Lines>
  <Paragraphs>40</Paragraphs>
  <ScaleCrop>false</ScaleCrop>
  <Company/>
  <LinksUpToDate>false</LinksUpToDate>
  <CharactersWithSpaces>20150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Sarah Ragusa</dc:creator>
  <cp:keywords/>
  <dc:description/>
  <cp:lastModifiedBy>Manuela Sarah Ragusa</cp:lastModifiedBy>
  <cp:revision>6</cp:revision>
  <dcterms:created xsi:type="dcterms:W3CDTF">2026-02-17T17:39:00Z</dcterms:created>
  <dcterms:modified xsi:type="dcterms:W3CDTF">2026-03-16T10:40:00Z</dcterms:modified>
</cp:coreProperties>
</file>